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818821" w14:textId="77777777" w:rsidR="002164FA" w:rsidRDefault="002164FA" w:rsidP="009B5B7F">
      <w:pPr>
        <w:pBdr>
          <w:top w:val="single" w:sz="18" w:space="1" w:color="EE0000"/>
          <w:left w:val="single" w:sz="18" w:space="4" w:color="EE0000"/>
          <w:bottom w:val="single" w:sz="18" w:space="1" w:color="EE0000"/>
          <w:right w:val="single" w:sz="18" w:space="4" w:color="EE0000"/>
        </w:pBdr>
        <w:spacing w:before="0"/>
        <w:ind w:left="720" w:hanging="360"/>
      </w:pPr>
    </w:p>
    <w:p w14:paraId="2373FFC1" w14:textId="7C10FCFE" w:rsidR="002444C1" w:rsidRPr="002164FA" w:rsidRDefault="00A07617" w:rsidP="009B5B7F">
      <w:pPr>
        <w:pStyle w:val="ListParagraph"/>
        <w:numPr>
          <w:ilvl w:val="0"/>
          <w:numId w:val="3"/>
        </w:numPr>
        <w:pBdr>
          <w:top w:val="single" w:sz="18" w:space="1" w:color="EE0000"/>
          <w:left w:val="single" w:sz="18" w:space="4" w:color="EE0000"/>
          <w:bottom w:val="single" w:sz="18" w:space="1" w:color="EE0000"/>
          <w:right w:val="single" w:sz="18" w:space="4" w:color="EE0000"/>
        </w:pBdr>
        <w:spacing w:before="0"/>
        <w:rPr>
          <w:rFonts w:ascii="Times New Roman  t" w:eastAsia="Calibri" w:hAnsi="Times New Roman  t" w:cs="Times New Roman  t"/>
          <w:color w:val="EE0000"/>
        </w:rPr>
      </w:pPr>
      <w:r w:rsidRPr="002164FA">
        <w:rPr>
          <w:rFonts w:ascii="Times New Roman  t" w:eastAsia="Calibri" w:hAnsi="Times New Roman  t" w:cs="Times New Roman  t"/>
          <w:color w:val="EE0000"/>
        </w:rPr>
        <w:t xml:space="preserve">Овој труд е во целост преземен од јунскиот број на </w:t>
      </w:r>
      <w:r w:rsidRPr="002164FA">
        <w:rPr>
          <w:rFonts w:ascii="Times New Roman  t" w:eastAsia="Calibri" w:hAnsi="Times New Roman  t" w:cs="Times New Roman  t"/>
          <w:i/>
          <w:iCs/>
          <w:color w:val="EE0000"/>
          <w:lang w:val="en-US"/>
        </w:rPr>
        <w:t>Macedonian Journal of Chemistry and Chemical Engineering</w:t>
      </w:r>
      <w:r w:rsidRPr="002164FA">
        <w:rPr>
          <w:rFonts w:ascii="Times New Roman  t" w:eastAsia="Calibri" w:hAnsi="Times New Roman  t" w:cs="Times New Roman  t"/>
          <w:color w:val="EE0000"/>
          <w:lang w:val="en-US"/>
        </w:rPr>
        <w:t xml:space="preserve"> </w:t>
      </w:r>
      <w:r w:rsidRPr="002164FA">
        <w:rPr>
          <w:rFonts w:ascii="Times New Roman  t" w:eastAsia="Calibri" w:hAnsi="Times New Roman  t" w:cs="Times New Roman  t"/>
          <w:b/>
          <w:bCs/>
          <w:color w:val="EE0000"/>
          <w:lang w:val="en-US"/>
        </w:rPr>
        <w:t>DOI: </w:t>
      </w:r>
      <w:hyperlink r:id="rId8" w:history="1">
        <w:r w:rsidRPr="002164FA">
          <w:rPr>
            <w:rStyle w:val="Hyperlink"/>
            <w:rFonts w:ascii="Times New Roman  t" w:eastAsia="Calibri" w:hAnsi="Times New Roman  t" w:cs="Times New Roman  t"/>
            <w:color w:val="EE0000"/>
            <w:lang w:val="en-US"/>
          </w:rPr>
          <w:t>https://doi.org/10.20450/mjcce.2026.3592</w:t>
        </w:r>
      </w:hyperlink>
      <w:r w:rsidRPr="002164FA">
        <w:rPr>
          <w:rFonts w:ascii="Times New Roman  t" w:eastAsia="Calibri" w:hAnsi="Times New Roman  t" w:cs="Times New Roman  t"/>
          <w:color w:val="EE0000"/>
        </w:rPr>
        <w:t>, при тоа табелите со кратенките се проширени.</w:t>
      </w:r>
    </w:p>
    <w:p w14:paraId="5CB0006F" w14:textId="544C9238" w:rsidR="00A07617" w:rsidRPr="002164FA" w:rsidRDefault="00A07617" w:rsidP="009B5B7F">
      <w:pPr>
        <w:pStyle w:val="ListParagraph"/>
        <w:numPr>
          <w:ilvl w:val="0"/>
          <w:numId w:val="3"/>
        </w:numPr>
        <w:pBdr>
          <w:top w:val="single" w:sz="18" w:space="1" w:color="EE0000"/>
          <w:left w:val="single" w:sz="18" w:space="4" w:color="EE0000"/>
          <w:bottom w:val="single" w:sz="18" w:space="1" w:color="EE0000"/>
          <w:right w:val="single" w:sz="18" w:space="4" w:color="EE0000"/>
        </w:pBdr>
        <w:spacing w:before="0"/>
        <w:rPr>
          <w:rFonts w:ascii="Times New Roman  t" w:eastAsia="Calibri" w:hAnsi="Times New Roman  t" w:cs="Times New Roman  t"/>
          <w:color w:val="EE0000"/>
        </w:rPr>
      </w:pPr>
      <w:r w:rsidRPr="002164FA">
        <w:rPr>
          <w:rFonts w:ascii="Times New Roman  t" w:eastAsia="Calibri" w:hAnsi="Times New Roman  t" w:cs="Times New Roman  t"/>
          <w:color w:val="EE0000"/>
        </w:rPr>
        <w:t xml:space="preserve">Некои термини за кои авторите сметаат дека треба </w:t>
      </w:r>
      <w:r w:rsidR="00D3231B">
        <w:rPr>
          <w:rFonts w:ascii="Times New Roman  t" w:eastAsia="Calibri" w:hAnsi="Times New Roman  t" w:cs="Times New Roman  t"/>
          <w:color w:val="EE0000"/>
        </w:rPr>
        <w:t xml:space="preserve">да се </w:t>
      </w:r>
      <w:r w:rsidRPr="002164FA">
        <w:rPr>
          <w:rFonts w:ascii="Times New Roman  t" w:eastAsia="Calibri" w:hAnsi="Times New Roman  t" w:cs="Times New Roman  t"/>
          <w:color w:val="EE0000"/>
        </w:rPr>
        <w:t>провер</w:t>
      </w:r>
      <w:r w:rsidR="00D3231B">
        <w:rPr>
          <w:rFonts w:ascii="Times New Roman  t" w:eastAsia="Calibri" w:hAnsi="Times New Roman  t" w:cs="Times New Roman  t"/>
          <w:color w:val="EE0000"/>
        </w:rPr>
        <w:t>ат</w:t>
      </w:r>
      <w:r w:rsidRPr="002164FA">
        <w:rPr>
          <w:rFonts w:ascii="Times New Roman  t" w:eastAsia="Calibri" w:hAnsi="Times New Roman  t" w:cs="Times New Roman  t"/>
          <w:color w:val="EE0000"/>
        </w:rPr>
        <w:t xml:space="preserve"> се означени со жолто.</w:t>
      </w:r>
    </w:p>
    <w:p w14:paraId="0D8B9172" w14:textId="10C76E1B" w:rsidR="00A07617" w:rsidRPr="002164FA" w:rsidRDefault="00D3231B" w:rsidP="009B5B7F">
      <w:pPr>
        <w:pStyle w:val="ListParagraph"/>
        <w:numPr>
          <w:ilvl w:val="0"/>
          <w:numId w:val="3"/>
        </w:numPr>
        <w:pBdr>
          <w:top w:val="single" w:sz="18" w:space="1" w:color="EE0000"/>
          <w:left w:val="single" w:sz="18" w:space="4" w:color="EE0000"/>
          <w:bottom w:val="single" w:sz="18" w:space="1" w:color="EE0000"/>
          <w:right w:val="single" w:sz="18" w:space="4" w:color="EE0000"/>
        </w:pBdr>
        <w:spacing w:before="0"/>
        <w:rPr>
          <w:rFonts w:ascii="Times New Roman  t" w:eastAsia="Calibri" w:hAnsi="Times New Roman  t" w:cs="Times New Roman  t"/>
          <w:color w:val="EE0000"/>
        </w:rPr>
      </w:pPr>
      <w:r>
        <w:rPr>
          <w:rFonts w:ascii="Times New Roman  t" w:eastAsia="Calibri" w:hAnsi="Times New Roman  t" w:cs="Times New Roman  t"/>
          <w:color w:val="EE0000"/>
        </w:rPr>
        <w:t xml:space="preserve">Сите </w:t>
      </w:r>
      <w:r w:rsidR="00A07617" w:rsidRPr="002164FA">
        <w:rPr>
          <w:rFonts w:ascii="Times New Roman  t" w:eastAsia="Calibri" w:hAnsi="Times New Roman  t" w:cs="Times New Roman  t"/>
          <w:color w:val="EE0000"/>
        </w:rPr>
        <w:t>дополнителни кратенки и термини односно корекции во наведените термини</w:t>
      </w:r>
      <w:r>
        <w:rPr>
          <w:rFonts w:ascii="Times New Roman  t" w:eastAsia="Calibri" w:hAnsi="Times New Roman  t" w:cs="Times New Roman  t"/>
          <w:color w:val="EE0000"/>
        </w:rPr>
        <w:t xml:space="preserve"> се добредојдени</w:t>
      </w:r>
      <w:r w:rsidR="00A07617" w:rsidRPr="002164FA">
        <w:rPr>
          <w:rFonts w:ascii="Times New Roman  t" w:eastAsia="Calibri" w:hAnsi="Times New Roman  t" w:cs="Times New Roman  t"/>
          <w:color w:val="EE0000"/>
        </w:rPr>
        <w:t>.</w:t>
      </w:r>
    </w:p>
    <w:p w14:paraId="10311E01" w14:textId="58475703" w:rsidR="00A07617" w:rsidRDefault="00A07617" w:rsidP="009B5B7F">
      <w:pPr>
        <w:pStyle w:val="ListParagraph"/>
        <w:numPr>
          <w:ilvl w:val="0"/>
          <w:numId w:val="3"/>
        </w:numPr>
        <w:pBdr>
          <w:top w:val="single" w:sz="18" w:space="1" w:color="EE0000"/>
          <w:left w:val="single" w:sz="18" w:space="4" w:color="EE0000"/>
          <w:bottom w:val="single" w:sz="18" w:space="1" w:color="EE0000"/>
          <w:right w:val="single" w:sz="18" w:space="4" w:color="EE0000"/>
        </w:pBdr>
        <w:spacing w:before="0"/>
        <w:rPr>
          <w:rFonts w:ascii="Times New Roman  t" w:eastAsia="Calibri" w:hAnsi="Times New Roman  t" w:cs="Times New Roman  t"/>
          <w:color w:val="EE0000"/>
        </w:rPr>
      </w:pPr>
      <w:r w:rsidRPr="002164FA">
        <w:rPr>
          <w:rFonts w:ascii="Times New Roman  t" w:eastAsia="Calibri" w:hAnsi="Times New Roman  t" w:cs="Times New Roman  t"/>
          <w:color w:val="EE0000"/>
        </w:rPr>
        <w:t>Последно ажурирање: 8 јули, 2026</w:t>
      </w:r>
    </w:p>
    <w:p w14:paraId="7E2B084F" w14:textId="77777777" w:rsidR="002164FA" w:rsidRPr="002164FA" w:rsidRDefault="002164FA" w:rsidP="009B5B7F">
      <w:pPr>
        <w:pBdr>
          <w:top w:val="single" w:sz="18" w:space="1" w:color="EE0000"/>
          <w:left w:val="single" w:sz="18" w:space="4" w:color="EE0000"/>
          <w:bottom w:val="single" w:sz="18" w:space="1" w:color="EE0000"/>
          <w:right w:val="single" w:sz="18" w:space="4" w:color="EE0000"/>
        </w:pBdr>
        <w:spacing w:before="0"/>
        <w:ind w:left="360"/>
        <w:rPr>
          <w:rFonts w:ascii="Times New Roman  t" w:eastAsia="Calibri" w:hAnsi="Times New Roman  t" w:cs="Times New Roman  t"/>
          <w:color w:val="EE0000"/>
        </w:rPr>
      </w:pPr>
    </w:p>
    <w:p w14:paraId="1CE8DFEF" w14:textId="77777777" w:rsidR="00A07617" w:rsidRPr="00A07617" w:rsidRDefault="00A07617" w:rsidP="00A07617">
      <w:pPr>
        <w:spacing w:before="0"/>
        <w:rPr>
          <w:rFonts w:ascii="Times New Roman  t" w:eastAsia="Calibri" w:hAnsi="Times New Roman  t" w:cs="Times New Roman  t"/>
        </w:rPr>
      </w:pPr>
    </w:p>
    <w:p w14:paraId="3427601D" w14:textId="77777777" w:rsidR="002A0ECB" w:rsidRPr="006819A1" w:rsidRDefault="002A0ECB" w:rsidP="006819A1">
      <w:pPr>
        <w:spacing w:before="0"/>
        <w:rPr>
          <w:rFonts w:ascii="Times New Roman  t" w:eastAsia="Calibri" w:hAnsi="Times New Roman  t" w:cs="Times New Roman  t"/>
        </w:rPr>
      </w:pPr>
    </w:p>
    <w:p w14:paraId="659EF992" w14:textId="77777777" w:rsidR="002A0ECB" w:rsidRPr="006819A1" w:rsidRDefault="002A0ECB" w:rsidP="006819A1">
      <w:pPr>
        <w:spacing w:before="0"/>
        <w:rPr>
          <w:rFonts w:ascii="Times New Roman  t" w:eastAsia="Calibri" w:hAnsi="Times New Roman  t" w:cs="Times New Roman  t"/>
        </w:rPr>
      </w:pPr>
    </w:p>
    <w:p w14:paraId="1ED9495B" w14:textId="77777777" w:rsidR="002A0ECB" w:rsidRPr="006819A1" w:rsidRDefault="002A0ECB" w:rsidP="006819A1">
      <w:pPr>
        <w:spacing w:before="0"/>
        <w:rPr>
          <w:rFonts w:ascii="Times New Roman  t" w:eastAsia="Calibri" w:hAnsi="Times New Roman  t" w:cs="Times New Roman  t"/>
        </w:rPr>
      </w:pPr>
    </w:p>
    <w:p w14:paraId="10DFF071" w14:textId="77777777" w:rsidR="002A0ECB" w:rsidRPr="006819A1" w:rsidRDefault="002A0ECB" w:rsidP="006819A1">
      <w:pPr>
        <w:spacing w:before="0"/>
        <w:rPr>
          <w:rFonts w:ascii="Times New Roman  t" w:eastAsia="Calibri" w:hAnsi="Times New Roman  t" w:cs="Times New Roman  t"/>
        </w:rPr>
      </w:pPr>
    </w:p>
    <w:p w14:paraId="7A17E45B" w14:textId="77777777" w:rsidR="00F955FE" w:rsidRDefault="00F955FE" w:rsidP="00F955FE">
      <w:pPr>
        <w:pStyle w:val="Heading1"/>
        <w:spacing w:before="0" w:beforeAutospacing="0" w:after="0" w:afterAutospacing="0"/>
        <w:jc w:val="center"/>
        <w:rPr>
          <w:sz w:val="24"/>
          <w:szCs w:val="24"/>
          <w:lang w:val="mk-MK"/>
        </w:rPr>
      </w:pPr>
      <w:bookmarkStart w:id="0" w:name="_Toc158492820"/>
      <w:r w:rsidRPr="00F955FE">
        <w:rPr>
          <w:sz w:val="24"/>
          <w:szCs w:val="24"/>
          <w:lang w:val="mk-MK"/>
        </w:rPr>
        <w:t xml:space="preserve">АКРОНИМИ ВО МАКЕДОНСКАТА СТРУЧНА </w:t>
      </w:r>
    </w:p>
    <w:p w14:paraId="4D9E730D" w14:textId="3D8B46B1" w:rsidR="00DE63B0" w:rsidRDefault="00F955FE" w:rsidP="00F955FE">
      <w:pPr>
        <w:pStyle w:val="Heading1"/>
        <w:spacing w:before="0" w:beforeAutospacing="0" w:after="0" w:afterAutospacing="0"/>
        <w:jc w:val="center"/>
        <w:rPr>
          <w:sz w:val="24"/>
          <w:szCs w:val="24"/>
          <w:lang w:val="mk-MK"/>
        </w:rPr>
      </w:pPr>
      <w:r w:rsidRPr="00F955FE">
        <w:rPr>
          <w:sz w:val="24"/>
          <w:szCs w:val="24"/>
          <w:lang w:val="mk-MK"/>
        </w:rPr>
        <w:t>И НАУЧНА ХЕМИСКА ЛИТЕРАТУРА</w:t>
      </w:r>
      <w:r w:rsidR="00DE63B0">
        <w:rPr>
          <w:rStyle w:val="FootnoteReference"/>
          <w:sz w:val="24"/>
          <w:szCs w:val="24"/>
          <w:lang w:val="mk-MK"/>
        </w:rPr>
        <w:footnoteReference w:id="1"/>
      </w:r>
    </w:p>
    <w:p w14:paraId="37396AAE" w14:textId="30BE543A" w:rsidR="00DE63B0" w:rsidRDefault="00DE63B0" w:rsidP="00F955FE">
      <w:pPr>
        <w:pStyle w:val="Heading1"/>
        <w:spacing w:before="0" w:beforeAutospacing="0" w:after="0" w:afterAutospacing="0"/>
        <w:jc w:val="center"/>
        <w:rPr>
          <w:sz w:val="24"/>
          <w:szCs w:val="24"/>
          <w:lang w:val="mk-MK"/>
        </w:rPr>
      </w:pPr>
    </w:p>
    <w:p w14:paraId="10B205B2" w14:textId="77777777" w:rsidR="00DE63B0" w:rsidRDefault="00DE63B0" w:rsidP="00F955FE">
      <w:pPr>
        <w:pStyle w:val="Heading1"/>
        <w:spacing w:before="0" w:beforeAutospacing="0" w:after="0" w:afterAutospacing="0"/>
        <w:jc w:val="center"/>
        <w:rPr>
          <w:sz w:val="24"/>
          <w:szCs w:val="24"/>
          <w:lang w:val="mk-MK"/>
        </w:rPr>
      </w:pPr>
    </w:p>
    <w:p w14:paraId="08403703" w14:textId="738CF816" w:rsidR="00E94A7C" w:rsidRDefault="00E94A7C" w:rsidP="00E94A7C">
      <w:pPr>
        <w:spacing w:before="0" w:line="264" w:lineRule="exact"/>
        <w:ind w:left="567" w:right="567" w:firstLine="567"/>
        <w:rPr>
          <w:sz w:val="22"/>
          <w:szCs w:val="22"/>
        </w:rPr>
      </w:pPr>
      <w:r w:rsidRPr="00E94A7C">
        <w:rPr>
          <w:sz w:val="22"/>
          <w:szCs w:val="22"/>
        </w:rPr>
        <w:t>Акронимите се користат многу често во хемиската литература. Сепак, постои голема неусогласеност во нивната употреба во поглед на користењето кирилски или латински букви, начинот на пишување и начинот на читање. Овој труд дава практични препораки за усогласено користење на акронимите во македонската стручна и научна хемиска литература.</w:t>
      </w:r>
    </w:p>
    <w:p w14:paraId="02166912" w14:textId="7A1693A3" w:rsidR="00E94A7C" w:rsidRDefault="00E94A7C" w:rsidP="00E94A7C">
      <w:pPr>
        <w:spacing w:before="0" w:line="264" w:lineRule="exact"/>
        <w:ind w:right="567"/>
        <w:rPr>
          <w:sz w:val="22"/>
          <w:szCs w:val="22"/>
        </w:rPr>
      </w:pPr>
    </w:p>
    <w:p w14:paraId="4F2AD6D0" w14:textId="77777777" w:rsidR="00E94A7C" w:rsidRPr="00E94A7C" w:rsidRDefault="00E94A7C" w:rsidP="00E94A7C">
      <w:pPr>
        <w:spacing w:before="0" w:line="264" w:lineRule="exact"/>
        <w:ind w:right="567"/>
        <w:rPr>
          <w:sz w:val="22"/>
          <w:szCs w:val="22"/>
        </w:rPr>
      </w:pPr>
    </w:p>
    <w:p w14:paraId="3F55607F" w14:textId="22148508" w:rsidR="00F955FE" w:rsidRPr="004256FF" w:rsidRDefault="00F955FE" w:rsidP="001A3363">
      <w:pPr>
        <w:spacing w:before="0" w:line="264" w:lineRule="exact"/>
        <w:ind w:firstLine="567"/>
      </w:pPr>
      <w:r w:rsidRPr="004256FF">
        <w:t>Во македонскиот јазик под скратеници се подразбираат акронимите – изведени зборови кои се добиваат со скратување на зборовите кои влегуваат во состав на повеќекомпонентни имиња, наслови и називи. Како такви, тие треба да се разликуваат од скратувањата на зборовите, т. е. абревијациите – кратења на одделни зборови кои често се употребуваат заради заштеда на време и на простор.</w:t>
      </w:r>
      <w:r w:rsidRPr="004256FF">
        <w:rPr>
          <w:vertAlign w:val="superscript"/>
        </w:rPr>
        <w:t>1</w:t>
      </w:r>
      <w:r w:rsidRPr="004256FF">
        <w:t xml:space="preserve"> Во стручната и научната литература често се користат скратувања на титули и на звања, на пример, „м-р“, „д-р“, „проф.“ и сл. Во лабораториски практикуми, збирки задачи, лабораториски дневници, илустрации и други материјали се користи кратенката „р-р“ за означување раствор, „конц.“ за концентриран, „разр.“ за разреден, „филт.“ за филтрирање и сл. </w:t>
      </w:r>
    </w:p>
    <w:p w14:paraId="4963C53C" w14:textId="77777777" w:rsidR="00F955FE" w:rsidRPr="004256FF" w:rsidRDefault="00F955FE" w:rsidP="001A3363">
      <w:pPr>
        <w:spacing w:before="0" w:line="260" w:lineRule="exact"/>
        <w:ind w:firstLine="567"/>
      </w:pPr>
      <w:r w:rsidRPr="004256FF">
        <w:t>Постојат и меѓународно прифатени кратенки што редовно се користат и кај нас. Такви се „min“ за минимум и „max“ за максимум (понекогаш се пишуваат и на кирилица и се скратуваат со точка „мин.“ и „макс.“). Кратенката min се користи и како кратенка за минута. Во хемиската номенклатура се користат голем број кратенки. На пример, „D“ и „L“ се користат за означување на релативната конфигурација на шеќери и аминокиселини. Во биохемијата за означување на аминокиселините се користат кратенки од една или три латински букви, како „Ala“ или „A“ за аланин.</w:t>
      </w:r>
      <w:r w:rsidRPr="004256FF">
        <w:rPr>
          <w:vertAlign w:val="superscript"/>
        </w:rPr>
        <w:t>2</w:t>
      </w:r>
    </w:p>
    <w:p w14:paraId="13926FE8" w14:textId="77777777" w:rsidR="00F955FE" w:rsidRPr="004256FF" w:rsidRDefault="00F955FE" w:rsidP="001A3363">
      <w:pPr>
        <w:spacing w:before="0" w:line="260" w:lineRule="exact"/>
        <w:ind w:firstLine="567"/>
      </w:pPr>
      <w:r w:rsidRPr="004256FF">
        <w:t xml:space="preserve">За научните списанија постојат кратенки кои се препорачани од Меѓународната организација за стандардизација (International Organization for Standardization – ISO). На пример, стандардната кратенка според ISO 4 за </w:t>
      </w:r>
      <w:r w:rsidRPr="004256FF">
        <w:rPr>
          <w:i/>
          <w:iCs/>
        </w:rPr>
        <w:t>Journal of the American Chemical Society</w:t>
      </w:r>
      <w:r w:rsidRPr="004256FF">
        <w:t xml:space="preserve">, едно од највлијателните и најстарите списанија од областа на хемијата, е </w:t>
      </w:r>
      <w:r w:rsidRPr="004256FF">
        <w:rPr>
          <w:i/>
          <w:iCs/>
        </w:rPr>
        <w:t>J. Am. Chem. Soc.</w:t>
      </w:r>
      <w:r w:rsidRPr="004256FF">
        <w:t>, но се користи и акронимот JACS.</w:t>
      </w:r>
      <w:r w:rsidRPr="004256FF">
        <w:rPr>
          <w:i/>
          <w:iCs/>
        </w:rPr>
        <w:t xml:space="preserve"> </w:t>
      </w:r>
      <w:r w:rsidRPr="004256FF">
        <w:t>Друго списание, исто така со висок фактор на влијание, е</w:t>
      </w:r>
      <w:r w:rsidRPr="004256FF">
        <w:rPr>
          <w:i/>
          <w:iCs/>
        </w:rPr>
        <w:t xml:space="preserve"> Angewandte Chemie</w:t>
      </w:r>
      <w:r w:rsidRPr="004256FF">
        <w:t xml:space="preserve">, а кратенката е </w:t>
      </w:r>
      <w:r w:rsidRPr="004256FF">
        <w:rPr>
          <w:i/>
          <w:iCs/>
        </w:rPr>
        <w:t>Angew. Chem</w:t>
      </w:r>
      <w:r w:rsidRPr="004256FF">
        <w:t>.</w:t>
      </w:r>
      <w:r w:rsidRPr="004256FF">
        <w:rPr>
          <w:vertAlign w:val="superscript"/>
        </w:rPr>
        <w:t>3</w:t>
      </w:r>
      <w:r w:rsidRPr="004256FF">
        <w:rPr>
          <w:vertAlign w:val="superscript"/>
          <w:lang w:val="en-US"/>
        </w:rPr>
        <w:t xml:space="preserve"> </w:t>
      </w:r>
      <w:r w:rsidRPr="004256FF">
        <w:t xml:space="preserve">Стандардната кратенка за </w:t>
      </w:r>
      <w:r w:rsidRPr="004256FF">
        <w:rPr>
          <w:i/>
          <w:iCs/>
          <w:lang w:val="en-US"/>
        </w:rPr>
        <w:t>Macedonian</w:t>
      </w:r>
      <w:r w:rsidRPr="004256FF">
        <w:rPr>
          <w:lang w:val="en-US"/>
        </w:rPr>
        <w:t xml:space="preserve"> </w:t>
      </w:r>
      <w:r w:rsidRPr="004256FF">
        <w:rPr>
          <w:i/>
          <w:iCs/>
          <w:lang w:val="en-US"/>
        </w:rPr>
        <w:lastRenderedPageBreak/>
        <w:t>Journal of Chemistry and Chemical Engineering</w:t>
      </w:r>
      <w:r w:rsidRPr="004256FF">
        <w:rPr>
          <w:lang w:val="en-US"/>
        </w:rPr>
        <w:t xml:space="preserve"> </w:t>
      </w:r>
      <w:r w:rsidRPr="004256FF">
        <w:t xml:space="preserve">е </w:t>
      </w:r>
      <w:r w:rsidRPr="004256FF">
        <w:rPr>
          <w:i/>
          <w:iCs/>
        </w:rPr>
        <w:t>Maced. J. Chem. Chem. Eng.</w:t>
      </w:r>
      <w:r w:rsidRPr="004256FF">
        <w:t>, но се користи и MJCCE, додека во жаргонот за полесен изговор и дополнително значење се употребува и „Мајче“. Изговорот на „Мајче“ е карактеристичен за гласовните акроними кои се изговараат слеано како еден збор.</w:t>
      </w:r>
      <w:r w:rsidRPr="004256FF">
        <w:rPr>
          <w:rFonts w:ascii="Times New Roman  t" w:hAnsi="Times New Roman  t" w:cs="Times New Roman  t"/>
        </w:rPr>
        <w:t xml:space="preserve"> </w:t>
      </w:r>
    </w:p>
    <w:p w14:paraId="73DBDA57" w14:textId="77777777" w:rsidR="00F955FE" w:rsidRPr="004256FF" w:rsidRDefault="00F955FE" w:rsidP="001A3363">
      <w:pPr>
        <w:spacing w:before="0" w:line="260" w:lineRule="exact"/>
        <w:ind w:firstLine="567"/>
      </w:pPr>
      <w:r w:rsidRPr="004256FF">
        <w:t xml:space="preserve">Меѓутоа, во оваа прилика ќе се задржиме на многу поголемиот број на скратеници, а тоа се </w:t>
      </w:r>
      <w:r w:rsidRPr="004256FF">
        <w:rPr>
          <w:b/>
          <w:bCs/>
        </w:rPr>
        <w:t>акронимите</w:t>
      </w:r>
      <w:r w:rsidRPr="004256FF">
        <w:t xml:space="preserve"> што се образуваат од почетните букви на елементите на изразите што се состојат од два или повеќе зборови. Акронимите се пишуваат со големи букви без точки по секоја буква. На пример, акронимот за Сојузот на хемичарите и технолозите на Македонија е СХТМ. Пристапот за образување на акронимите од странски институции според правописот на македонскиот јазик е разнороден. На пример, називите на некои институции се преведуваат на македонски, но некои не. За „United Nations“ преводот е „Обединети нации“ и соодветниот акроним на македонски е ОН. Но, називот „Bayerische Motoren Werke“ (BMW) не се преведува (Баварски моторни погони – БМП), туку германската верзија се транскрибира на кирилица во БМВ (се чита бе-ем-ве). Ова има логика затоа што скратеницата БМП би била непрепознатлива. Сличен е случајот и со НАТО.</w:t>
      </w:r>
      <w:r w:rsidRPr="004256FF">
        <w:rPr>
          <w:vertAlign w:val="superscript"/>
        </w:rPr>
        <w:t>1</w:t>
      </w:r>
    </w:p>
    <w:p w14:paraId="54542B3F" w14:textId="77777777" w:rsidR="00F955FE" w:rsidRPr="004256FF" w:rsidRDefault="00F955FE" w:rsidP="001A3363">
      <w:pPr>
        <w:spacing w:before="0" w:line="260" w:lineRule="exact"/>
        <w:ind w:firstLine="567"/>
      </w:pPr>
      <w:r w:rsidRPr="004256FF">
        <w:t xml:space="preserve">И во други јазици има некои специфики. Интересно е да се спомене дека во англискиот јазик некои акроними поминале во именки и се пишуваат со мали букви. Такви се на пример, </w:t>
      </w:r>
      <w:r w:rsidRPr="004256FF">
        <w:rPr>
          <w:lang w:val="en-US"/>
        </w:rPr>
        <w:t>RADAR</w:t>
      </w:r>
      <w:r w:rsidRPr="004256FF">
        <w:t xml:space="preserve"> – </w:t>
      </w:r>
      <w:r w:rsidRPr="004256FF">
        <w:rPr>
          <w:lang w:val="en-US"/>
        </w:rPr>
        <w:t>RAdio Detection And Ranging</w:t>
      </w:r>
      <w:r w:rsidRPr="004256FF">
        <w:t xml:space="preserve">, </w:t>
      </w:r>
      <w:r w:rsidRPr="004256FF">
        <w:rPr>
          <w:lang w:val="en-US"/>
        </w:rPr>
        <w:t>LASER</w:t>
      </w:r>
      <w:r w:rsidRPr="004256FF">
        <w:t xml:space="preserve"> – </w:t>
      </w:r>
      <w:r w:rsidRPr="004256FF">
        <w:rPr>
          <w:lang w:val="en-US"/>
        </w:rPr>
        <w:t>Light Amplification by Stimulated Emission of Radiation</w:t>
      </w:r>
      <w:r w:rsidRPr="004256FF">
        <w:t xml:space="preserve"> и </w:t>
      </w:r>
      <w:r w:rsidRPr="004256FF">
        <w:rPr>
          <w:lang w:val="en-US"/>
        </w:rPr>
        <w:t>MODEM</w:t>
      </w:r>
      <w:r w:rsidRPr="004256FF">
        <w:t xml:space="preserve"> – </w:t>
      </w:r>
      <w:r w:rsidRPr="004256FF">
        <w:rPr>
          <w:lang w:val="en-US"/>
        </w:rPr>
        <w:t>MOdulator-DEModulator</w:t>
      </w:r>
      <w:r w:rsidRPr="004256FF">
        <w:t>. Овие зборови како именки ги имаме преземено и во нашиот јазик преку транскрипција.</w:t>
      </w:r>
    </w:p>
    <w:p w14:paraId="3C0C0274" w14:textId="77777777" w:rsidR="00F955FE" w:rsidRPr="004256FF" w:rsidRDefault="00F955FE" w:rsidP="001A3363">
      <w:pPr>
        <w:spacing w:before="0" w:line="260" w:lineRule="exact"/>
        <w:ind w:firstLine="567"/>
      </w:pPr>
      <w:r w:rsidRPr="004256FF">
        <w:t>Иако според нашиот правопис се препорачува дека акронимите треба да се пишуваат со кирилски букви, во стручната и во научната литература во областа на природните науки најчесто се преземаат изворните акроними на латиница. За тоа има практични причини. Во хемијата постојат акроними во кои се користат симболи на хемиските елементи кои секогаш се пишуваат со латински букви. Како пример може да се наведе редуцираната форма на никотинамид аденин динуклеотид фосфат (</w:t>
      </w:r>
      <w:r w:rsidRPr="004256FF">
        <w:rPr>
          <w:b/>
          <w:bCs/>
        </w:rPr>
        <w:t>n</w:t>
      </w:r>
      <w:r w:rsidRPr="004256FF">
        <w:t xml:space="preserve">icotinamide </w:t>
      </w:r>
      <w:r w:rsidRPr="004256FF">
        <w:rPr>
          <w:b/>
          <w:bCs/>
        </w:rPr>
        <w:t>a</w:t>
      </w:r>
      <w:r w:rsidRPr="004256FF">
        <w:t xml:space="preserve">denine </w:t>
      </w:r>
      <w:r w:rsidRPr="004256FF">
        <w:rPr>
          <w:b/>
          <w:bCs/>
        </w:rPr>
        <w:t>d</w:t>
      </w:r>
      <w:r w:rsidRPr="004256FF">
        <w:t xml:space="preserve">inucleotide </w:t>
      </w:r>
      <w:r w:rsidRPr="004256FF">
        <w:rPr>
          <w:b/>
          <w:bCs/>
        </w:rPr>
        <w:t>p</w:t>
      </w:r>
      <w:r w:rsidRPr="004256FF">
        <w:t>hosphate, reduced) која се означува со додавање на симболот за водород: NADPH. Акронимот на македонски би бил НАДФН што би било крајно збунувачки поради мешање на кирилски и латински букви во иста скратеница. Акрoнимот за оксидираната форма е NADPH</w:t>
      </w:r>
      <w:r w:rsidRPr="004256FF">
        <w:rPr>
          <w:vertAlign w:val="superscript"/>
        </w:rPr>
        <w:t>+</w:t>
      </w:r>
      <w:r w:rsidRPr="004256FF">
        <w:t xml:space="preserve"> со што се зачувува хемиската логика. Акронимите од ваков тип се буквени акроними и, по правило, се читаат буква по буква според абецедата, т.е. ен-а-де-пе-ха. Дополнително, некои акроними кои се со потекло од англискиот јазик, како што се GC (гасна хроматографија)  и DDT (дихлородифенилтрихлороетан), се читаат според изговорот на буквите од англискиот алфабет. Така, GC се чита џи-си (не ге-це), а DDT се чита ди-ди-ти (не де-де-те). Дали некој акроним ќе се чита според абецедата или алфабетот зависи од неговото потекло. Сепак, некогаш е тешко на прв поглед да се препознае потеклото на акронимот. Таков е случајот со акронимот LSD што потекнува од германскиот термин </w:t>
      </w:r>
      <w:r w:rsidRPr="004256FF">
        <w:rPr>
          <w:b/>
          <w:bCs/>
        </w:rPr>
        <w:t>L</w:t>
      </w:r>
      <w:r w:rsidRPr="004256FF">
        <w:t>yserg</w:t>
      </w:r>
      <w:r w:rsidRPr="004256FF">
        <w:rPr>
          <w:b/>
          <w:bCs/>
        </w:rPr>
        <w:t>s</w:t>
      </w:r>
      <w:r w:rsidRPr="004256FF">
        <w:t>äure</w:t>
      </w:r>
      <w:r w:rsidRPr="004256FF">
        <w:rPr>
          <w:b/>
          <w:bCs/>
        </w:rPr>
        <w:t>d</w:t>
      </w:r>
      <w:r w:rsidRPr="004256FF">
        <w:t>iethylamid, а не од англискиот lysergic acid diethylamide (диетиламид на лизергинска киселина), а често се чита според алфабетот (ел-ес-ди), наместо според абецедата (ел-ес-де).</w:t>
      </w:r>
    </w:p>
    <w:p w14:paraId="33C6EB91" w14:textId="77777777" w:rsidR="00F955FE" w:rsidRPr="004256FF" w:rsidRDefault="00F955FE" w:rsidP="001A3363">
      <w:pPr>
        <w:spacing w:before="0" w:line="260" w:lineRule="exact"/>
        <w:ind w:firstLine="567"/>
      </w:pPr>
      <w:r w:rsidRPr="004256FF">
        <w:t>Покрај буквените и гласовните акроними, во хемијата се среќаваат акроними кои претставуваат комбинација од овие два типа. На пример, кај акронимот BTEX што означува бензен, толуен, етилбензен и ксилен, првата буква се чита според абецедата, а следните три букви се читаат слеано, па така овој акроним се чита бе-текс.</w:t>
      </w:r>
    </w:p>
    <w:p w14:paraId="7147E1D4" w14:textId="77777777" w:rsidR="00F955FE" w:rsidRPr="004256FF" w:rsidRDefault="00F955FE" w:rsidP="001A3363">
      <w:pPr>
        <w:spacing w:before="0" w:line="260" w:lineRule="exact"/>
        <w:ind w:firstLine="567"/>
      </w:pPr>
      <w:r w:rsidRPr="004256FF">
        <w:t>Постои и друга важна причина што наложува акронимите да се наведуваат со латински букви. Аналогно на примерите за БМВ и НАТО, употребата на кирилски скратеници наместо да го забрза нивното пишување и читање, би го забавило и би довело до забуна. На пример, скратеницата за „високоефикасна течна хроматографија“ на англиски е HPLC од „</w:t>
      </w:r>
      <w:r w:rsidRPr="004256FF">
        <w:rPr>
          <w:b/>
          <w:bCs/>
        </w:rPr>
        <w:t>h</w:t>
      </w:r>
      <w:r w:rsidRPr="004256FF">
        <w:t xml:space="preserve">igh </w:t>
      </w:r>
      <w:r w:rsidRPr="004256FF">
        <w:rPr>
          <w:b/>
          <w:bCs/>
        </w:rPr>
        <w:t>p</w:t>
      </w:r>
      <w:r w:rsidRPr="004256FF">
        <w:t xml:space="preserve">erformance </w:t>
      </w:r>
      <w:r w:rsidRPr="004256FF">
        <w:rPr>
          <w:b/>
          <w:bCs/>
        </w:rPr>
        <w:t>l</w:t>
      </w:r>
      <w:r w:rsidRPr="004256FF">
        <w:t xml:space="preserve">iquid </w:t>
      </w:r>
      <w:r w:rsidRPr="004256FF">
        <w:rPr>
          <w:b/>
          <w:bCs/>
        </w:rPr>
        <w:t>c</w:t>
      </w:r>
      <w:r w:rsidRPr="004256FF">
        <w:t xml:space="preserve">hromatography“. За сите од областа, не само од македонско говорно подрачје, таа е лесно препознатлива. Кога би се вовела кирилската верзија ВЕТХ, таа ќе биде многу потешко разбирлива, особено затоа што во случајов сите овие кирилски букви постојат и во латиницата. Овој пристап е широко прифатен во природните науки и е задржан во </w:t>
      </w:r>
      <w:r w:rsidRPr="004256FF">
        <w:rPr>
          <w:i/>
          <w:iCs/>
        </w:rPr>
        <w:t>терминолошкиот речник по Хемија</w:t>
      </w:r>
      <w:r w:rsidRPr="004256FF">
        <w:t xml:space="preserve"> во издание на Лексикографскиот центар „Георги Старделов“ при Македонската академија на науките и уметностите и на Сојузот на хемичарите </w:t>
      </w:r>
      <w:r w:rsidRPr="004256FF">
        <w:lastRenderedPageBreak/>
        <w:t>и технолозите на Македонија.</w:t>
      </w:r>
      <w:r w:rsidRPr="004256FF">
        <w:rPr>
          <w:vertAlign w:val="superscript"/>
        </w:rPr>
        <w:t>4</w:t>
      </w:r>
      <w:r w:rsidRPr="004256FF">
        <w:t xml:space="preserve"> Во правописот е даден примерот со Na</w:t>
      </w:r>
      <w:r w:rsidRPr="004256FF">
        <w:rPr>
          <w:vertAlign w:val="superscript"/>
        </w:rPr>
        <w:t>+</w:t>
      </w:r>
      <w:r w:rsidRPr="004256FF">
        <w:t>/K</w:t>
      </w:r>
      <w:r w:rsidRPr="004256FF">
        <w:rPr>
          <w:vertAlign w:val="superscript"/>
        </w:rPr>
        <w:t>+</w:t>
      </w:r>
      <w:r w:rsidRPr="004256FF">
        <w:t>-ATPаза (натриум калиум атепеаза) како преводен еквивалент на Na</w:t>
      </w:r>
      <w:r w:rsidRPr="004256FF">
        <w:rPr>
          <w:vertAlign w:val="superscript"/>
        </w:rPr>
        <w:t>+</w:t>
      </w:r>
      <w:r w:rsidRPr="004256FF">
        <w:t>/K</w:t>
      </w:r>
      <w:r w:rsidRPr="004256FF">
        <w:rPr>
          <w:vertAlign w:val="superscript"/>
        </w:rPr>
        <w:t>+</w:t>
      </w:r>
      <w:r w:rsidRPr="004256FF">
        <w:t>-ATPase каде што на латинските букви ATP што означуваат аденозин трифосфат се додава наставката -аза напишан на кирилица. Ова е невообичаено, бидејќи во македонскиот јазик не се мешаат кирилски и латински букви во еден збор. Додавањето наставка на акроним е невообичаено, но, сепак, веќе има таков преседан во МАРнет. Сепак, препорачуваме наставките на акронимите да бидат одделени со цртичка од акронимот, Na</w:t>
      </w:r>
      <w:r w:rsidRPr="004256FF">
        <w:rPr>
          <w:vertAlign w:val="superscript"/>
        </w:rPr>
        <w:t>+</w:t>
      </w:r>
      <w:r w:rsidRPr="004256FF">
        <w:t>/K</w:t>
      </w:r>
      <w:r w:rsidRPr="004256FF">
        <w:rPr>
          <w:vertAlign w:val="superscript"/>
        </w:rPr>
        <w:t>+</w:t>
      </w:r>
      <w:r w:rsidRPr="004256FF">
        <w:t>-ATP-аза.</w:t>
      </w:r>
    </w:p>
    <w:p w14:paraId="6DAF7F25" w14:textId="01C02B39" w:rsidR="00F955FE" w:rsidRPr="004256FF" w:rsidRDefault="00F955FE" w:rsidP="00DE7E65">
      <w:pPr>
        <w:spacing w:before="0" w:line="260" w:lineRule="exact"/>
        <w:ind w:firstLine="567"/>
      </w:pPr>
      <w:r w:rsidRPr="004256FF">
        <w:t xml:space="preserve">Акронимите се пишуваат со големи букви, но и тука има некои исклучоци. На пример, разните видови на рибонуклеинскaта киселина се означуваат со мала буква, како што се: rRNA и tRNA. Исто така, во некои јазици во акронимите се вклучени сврзници и/или прилози кои ги пишуваат со мали букви (Bundesinstitut für Risikobewertung – </w:t>
      </w:r>
      <w:r w:rsidRPr="004256FF">
        <w:rPr>
          <w:rFonts w:eastAsia="Calibri"/>
        </w:rPr>
        <w:t>BfR</w:t>
      </w:r>
      <w:r w:rsidRPr="004256FF">
        <w:rPr>
          <w:rStyle w:val="FootnoteReference"/>
        </w:rPr>
        <w:footnoteReference w:id="2"/>
      </w:r>
      <w:r w:rsidRPr="004256FF">
        <w:t>). Понекогаш за да се означи множина од тип на соединение во англискиот јазик, се додава буквата „s“, како во РОРѕ, FAMEѕ, PACѕ итн. Овие акроними се нарекуваат гласовни акроними бидејќи се читаат како еден збор, наместо буква по буква. На пример, англискиот акроним POPs што означува перзистентни органски загадувачи/тешко разградливи органски загадувачи се чита „попс“. При користењето на ваквите акроними на македонски јазик, се појавува проблем за означување на множинската форма, бидејќи англиската буква „s“ не може да се користи за означување множина. Додавањето на буквата „и“ за да се добие множинска форма на акронимот ќе доведе до мешање на латински и кирилски букви, покрај мешањето на мали и големи букви. Едно решение е да се користи множинска форма од именката што ќе го појаснува акронимот. Во случајот со POPs, најсоодветно решение би било POP-супстанци, наместо POPи</w:t>
      </w:r>
      <w:r w:rsidR="002822C8">
        <w:t>,</w:t>
      </w:r>
      <w:r w:rsidRPr="004256FF">
        <w:t xml:space="preserve"> POP-и</w:t>
      </w:r>
      <w:r w:rsidR="002822C8">
        <w:t xml:space="preserve"> или </w:t>
      </w:r>
      <w:r w:rsidR="002822C8" w:rsidRPr="004256FF">
        <w:t>POP-</w:t>
      </w:r>
      <w:r w:rsidR="002822C8">
        <w:t>ови</w:t>
      </w:r>
      <w:r w:rsidRPr="004256FF">
        <w:t>.</w:t>
      </w:r>
    </w:p>
    <w:p w14:paraId="00AD9552" w14:textId="77777777" w:rsidR="00F955FE" w:rsidRPr="004256FF" w:rsidRDefault="00F955FE" w:rsidP="001A3363">
      <w:pPr>
        <w:spacing w:before="0" w:line="260" w:lineRule="exact"/>
        <w:ind w:firstLine="567"/>
      </w:pPr>
      <w:r w:rsidRPr="004256FF">
        <w:t>Кога се пишува труд, се препорачува сите акроними што потекнуваат од странски изрази или називи на институции да бидат на латиница. Сепак, неминовно е при спомнување македонски институции нивните акроними да бидат со кирилско писмо. На пример, Министерство за образование и наука (МОН) не се пишува со латински букви.</w:t>
      </w:r>
    </w:p>
    <w:p w14:paraId="1253CAEB" w14:textId="4332C9CD" w:rsidR="00DE7E65" w:rsidRDefault="00F955FE" w:rsidP="001A3363">
      <w:pPr>
        <w:spacing w:before="0" w:line="260" w:lineRule="exact"/>
        <w:ind w:firstLine="567"/>
        <w:sectPr w:rsidR="00DE7E65" w:rsidSect="00EE2CD9">
          <w:footerReference w:type="even" r:id="rId9"/>
          <w:footerReference w:type="default" r:id="rId10"/>
          <w:footerReference w:type="first" r:id="rId11"/>
          <w:footnotePr>
            <w:numFmt w:val="chicago"/>
            <w:numRestart w:val="eachPage"/>
          </w:footnotePr>
          <w:type w:val="continuous"/>
          <w:pgSz w:w="11907" w:h="16839" w:code="9"/>
          <w:pgMar w:top="1418" w:right="1134" w:bottom="1418" w:left="1134" w:header="709" w:footer="709" w:gutter="0"/>
          <w:pgNumType w:start="1"/>
          <w:cols w:space="720"/>
          <w:titlePg/>
          <w:docGrid w:linePitch="360"/>
        </w:sectPr>
      </w:pPr>
      <w:r w:rsidRPr="004256FF">
        <w:t>За симболите за физичките величини и едниците, Меѓународната унија за чиста и применета хемија (International Union of Pure and Applied Chemistry – IUPAC) препорачува точно дефинирани симболи и начин на пишување дадени во таканаречената „Зелена книга“.</w:t>
      </w:r>
      <w:r w:rsidR="00DE7E65" w:rsidRPr="00423A7A">
        <w:rPr>
          <w:vertAlign w:val="superscript"/>
        </w:rPr>
        <w:t>6</w:t>
      </w:r>
      <w:r w:rsidRPr="004256FF">
        <w:rPr>
          <w:rStyle w:val="FootnoteReference"/>
        </w:rPr>
        <w:footnoteReference w:id="3"/>
      </w:r>
    </w:p>
    <w:p w14:paraId="1E462D67" w14:textId="2FFF131C" w:rsidR="00F955FE" w:rsidRPr="004256FF" w:rsidRDefault="00F955FE" w:rsidP="00DE7E65">
      <w:pPr>
        <w:spacing w:before="0" w:line="260" w:lineRule="exact"/>
      </w:pPr>
      <w:r w:rsidRPr="004256FF">
        <w:t>Такви строги препораки не постојат за акронимите. Тоа значи дека постои слобода околу нивното создавање и користење, како што веќе се гледа и од неколкуте претходни примери. Меѓутоа, голем број акроними се широко прифатени во хемиската научна практика и затоа е препорачливо тие да се користат и во стручните и научните трудови на македонски јазик.</w:t>
      </w:r>
    </w:p>
    <w:p w14:paraId="05488E42" w14:textId="77777777" w:rsidR="00F955FE" w:rsidRPr="004256FF" w:rsidRDefault="00F955FE" w:rsidP="001A3363">
      <w:pPr>
        <w:spacing w:before="0" w:line="260" w:lineRule="exact"/>
        <w:ind w:firstLine="567"/>
        <w:rPr>
          <w:color w:val="000000"/>
        </w:rPr>
      </w:pPr>
      <w:r w:rsidRPr="004256FF">
        <w:rPr>
          <w:color w:val="000000" w:themeColor="text1"/>
        </w:rPr>
        <w:t>Во продолжение се дадени неколку насоки за нивна употреба што може да бидат корисни независно од јазикот на кој се пишува трудот:</w:t>
      </w:r>
    </w:p>
    <w:p w14:paraId="4B861DAE" w14:textId="77777777" w:rsidR="00F955FE" w:rsidRPr="004256FF" w:rsidRDefault="00F955FE" w:rsidP="006E40EB">
      <w:pPr>
        <w:numPr>
          <w:ilvl w:val="0"/>
          <w:numId w:val="2"/>
        </w:numPr>
        <w:spacing w:before="0"/>
        <w:rPr>
          <w:color w:val="000000"/>
        </w:rPr>
      </w:pPr>
      <w:r w:rsidRPr="004256FF">
        <w:rPr>
          <w:color w:val="000000"/>
        </w:rPr>
        <w:t>За да се избегне забуна, во стручните и научните трудови секогаш треба да се даде расчитаната форма со акронимот во заграда при првото спомнување.</w:t>
      </w:r>
    </w:p>
    <w:p w14:paraId="732D7808" w14:textId="77777777" w:rsidR="00F955FE" w:rsidRPr="004256FF" w:rsidRDefault="00F955FE" w:rsidP="006E40EB">
      <w:pPr>
        <w:numPr>
          <w:ilvl w:val="0"/>
          <w:numId w:val="2"/>
        </w:numPr>
        <w:spacing w:before="0"/>
        <w:rPr>
          <w:color w:val="000000"/>
        </w:rPr>
      </w:pPr>
      <w:r w:rsidRPr="004256FF">
        <w:rPr>
          <w:color w:val="000000"/>
        </w:rPr>
        <w:t>Ако текстот е подолг (практикуми, книги, дипломски и магистерски трудови, докторски дисертации), се препорачува да се наведе список на сите користени акроними на почетокот или на крајот.</w:t>
      </w:r>
    </w:p>
    <w:p w14:paraId="3262CF02" w14:textId="77777777" w:rsidR="00F955FE" w:rsidRPr="004256FF" w:rsidRDefault="00F955FE" w:rsidP="006E40EB">
      <w:pPr>
        <w:numPr>
          <w:ilvl w:val="0"/>
          <w:numId w:val="2"/>
        </w:numPr>
        <w:spacing w:before="0"/>
        <w:rPr>
          <w:color w:val="000000"/>
        </w:rPr>
      </w:pPr>
      <w:r w:rsidRPr="004256FF">
        <w:rPr>
          <w:color w:val="000000"/>
        </w:rPr>
        <w:t>Не се препорачува да се користат акроними во наслови, дури и ако авторите сметаат дека се широко прифатени.</w:t>
      </w:r>
    </w:p>
    <w:p w14:paraId="13AC3C32" w14:textId="77777777" w:rsidR="00F955FE" w:rsidRPr="004256FF" w:rsidRDefault="00F955FE" w:rsidP="006E40EB">
      <w:pPr>
        <w:numPr>
          <w:ilvl w:val="0"/>
          <w:numId w:val="2"/>
        </w:numPr>
        <w:spacing w:before="0"/>
        <w:rPr>
          <w:color w:val="000000"/>
        </w:rPr>
      </w:pPr>
      <w:r w:rsidRPr="004256FF">
        <w:rPr>
          <w:color w:val="000000"/>
        </w:rPr>
        <w:t>Во еден текст, акронимите треба да бидат еднозначни – една скратеница не смее да има повеќе значења.</w:t>
      </w:r>
    </w:p>
    <w:p w14:paraId="518E140B" w14:textId="77777777" w:rsidR="00F955FE" w:rsidRPr="004256FF" w:rsidRDefault="00F955FE" w:rsidP="006E40EB">
      <w:pPr>
        <w:numPr>
          <w:ilvl w:val="0"/>
          <w:numId w:val="2"/>
        </w:numPr>
        <w:spacing w:before="0"/>
      </w:pPr>
      <w:r w:rsidRPr="004256FF">
        <w:rPr>
          <w:color w:val="000000" w:themeColor="text1"/>
        </w:rPr>
        <w:t xml:space="preserve">Бројот на акроними треба да биде разумен; </w:t>
      </w:r>
      <w:r w:rsidRPr="004256FF">
        <w:t>ако акронимот се појавува само еднаш, тогаш треба да се користи само неговата расчитана форма.</w:t>
      </w:r>
    </w:p>
    <w:p w14:paraId="52A3C795" w14:textId="77777777" w:rsidR="00F955FE" w:rsidRPr="004256FF" w:rsidRDefault="00F955FE" w:rsidP="006E40EB">
      <w:pPr>
        <w:numPr>
          <w:ilvl w:val="0"/>
          <w:numId w:val="2"/>
        </w:numPr>
        <w:spacing w:before="0"/>
        <w:rPr>
          <w:color w:val="000000"/>
        </w:rPr>
      </w:pPr>
      <w:r w:rsidRPr="004256FF">
        <w:rPr>
          <w:color w:val="000000" w:themeColor="text1"/>
        </w:rPr>
        <w:lastRenderedPageBreak/>
        <w:t>Не е потребно да се дефинира акронимот повеќепати, односно повеќепати да се дава неговата расчитана форма; повторувањето може да го отежне читањето.</w:t>
      </w:r>
    </w:p>
    <w:p w14:paraId="702C73F2" w14:textId="77777777" w:rsidR="00F955FE" w:rsidRDefault="00F955FE" w:rsidP="001A3363">
      <w:pPr>
        <w:spacing w:before="0" w:line="260" w:lineRule="exact"/>
        <w:ind w:firstLine="567"/>
      </w:pPr>
      <w:r w:rsidRPr="004256FF">
        <w:t xml:space="preserve">Треба да се спомене практиката во трудови каде што се наведуваат повеќе сродни хемиски структури или се опишуваат механизми на реакции, особено во органската хемија и биохемијата. Поради ограничениот простор и прегледност, хемиските структури се означуваат со арапски или римски броеви (најчесто задебелени), додека кај серија соединенија се додава латинска буква. Еден таков пример од докторска дисертација е даден на </w:t>
      </w:r>
      <w:r w:rsidR="001A3363" w:rsidRPr="004256FF">
        <w:t>С</w:t>
      </w:r>
      <w:r w:rsidRPr="004256FF">
        <w:t>лика 1.</w:t>
      </w:r>
      <w:r w:rsidRPr="004256FF">
        <w:rPr>
          <w:vertAlign w:val="superscript"/>
        </w:rPr>
        <w:t>17</w:t>
      </w:r>
      <w:r w:rsidRPr="004256FF">
        <w:t xml:space="preserve"> Ваквите ознаки потоа се користат и во придружниот текст при објаснување на својствата и механизмот на процесите. За ваквите ознаки заради големиот број и потребата од структурни формули обично не се прави список на почеток или на крајот на трудот.</w:t>
      </w:r>
    </w:p>
    <w:p w14:paraId="3CFF3ACE" w14:textId="77777777" w:rsidR="00F955FE" w:rsidRPr="004256FF" w:rsidRDefault="00F955FE" w:rsidP="00324F20">
      <w:pPr>
        <w:spacing w:before="0"/>
      </w:pP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9147"/>
      </w:tblGrid>
      <w:tr w:rsidR="00F955FE" w:rsidRPr="004256FF" w14:paraId="7D119F93" w14:textId="77777777" w:rsidTr="004256FF">
        <w:trPr>
          <w:jc w:val="center"/>
        </w:trPr>
        <w:tc>
          <w:tcPr>
            <w:tcW w:w="0" w:type="auto"/>
            <w:vAlign w:val="center"/>
          </w:tcPr>
          <w:p w14:paraId="267FC548" w14:textId="77777777" w:rsidR="00F955FE" w:rsidRPr="004256FF" w:rsidRDefault="00F955FE" w:rsidP="00324F20">
            <w:pPr>
              <w:spacing w:before="0"/>
              <w:rPr>
                <w:rFonts w:ascii="Times New Roman" w:hAnsi="Times New Roman"/>
              </w:rPr>
            </w:pPr>
            <w:r w:rsidRPr="004256FF">
              <w:rPr>
                <w:rFonts w:ascii="Times New Roman" w:hAnsi="Times New Roman"/>
                <w:b/>
              </w:rPr>
              <w:t>а</w:t>
            </w:r>
            <w:r w:rsidRPr="004256FF">
              <w:rPr>
                <w:rFonts w:ascii="Times New Roman" w:hAnsi="Times New Roman"/>
              </w:rPr>
              <w:t>)</w:t>
            </w:r>
          </w:p>
        </w:tc>
        <w:tc>
          <w:tcPr>
            <w:tcW w:w="0" w:type="auto"/>
            <w:vAlign w:val="center"/>
          </w:tcPr>
          <w:p w14:paraId="0EC029D6" w14:textId="77777777" w:rsidR="00F955FE" w:rsidRPr="004256FF" w:rsidRDefault="000239DE" w:rsidP="00324F20">
            <w:pPr>
              <w:spacing w:before="0"/>
              <w:jc w:val="center"/>
              <w:rPr>
                <w:rFonts w:ascii="Times New Roman" w:hAnsi="Times New Roman"/>
              </w:rPr>
            </w:pPr>
            <w:r w:rsidRPr="00C13B7C">
              <w:rPr>
                <w:rFonts w:ascii="Times New Roman" w:eastAsia="Times New Roman" w:hAnsi="Times New Roman"/>
                <w:noProof/>
              </w:rPr>
              <w:object w:dxaOrig="11025" w:dyaOrig="2220" w14:anchorId="77C954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384.65pt;height:77.35pt;mso-width-percent:0;mso-height-percent:0;mso-position-horizontal:absolute;mso-width-percent:0;mso-height-percent:0" o:ole="">
                  <v:imagedata r:id="rId12" o:title=""/>
                </v:shape>
                <o:OLEObject Type="Embed" ProgID="ChemWindow.Document" ShapeID="_x0000_i1027" DrawAspect="Content" ObjectID="_1844997732" r:id="rId13"/>
              </w:object>
            </w:r>
          </w:p>
        </w:tc>
      </w:tr>
      <w:tr w:rsidR="00F955FE" w:rsidRPr="004256FF" w14:paraId="4D055805" w14:textId="77777777" w:rsidTr="004256FF">
        <w:trPr>
          <w:jc w:val="center"/>
        </w:trPr>
        <w:tc>
          <w:tcPr>
            <w:tcW w:w="0" w:type="auto"/>
            <w:vAlign w:val="center"/>
          </w:tcPr>
          <w:p w14:paraId="2823CA62" w14:textId="77777777" w:rsidR="00F955FE" w:rsidRPr="004256FF" w:rsidRDefault="00F955FE" w:rsidP="00324F20">
            <w:pPr>
              <w:spacing w:before="0"/>
              <w:rPr>
                <w:rFonts w:ascii="Times New Roman" w:hAnsi="Times New Roman"/>
              </w:rPr>
            </w:pPr>
            <w:r w:rsidRPr="004256FF">
              <w:rPr>
                <w:rFonts w:ascii="Times New Roman" w:hAnsi="Times New Roman"/>
                <w:b/>
              </w:rPr>
              <w:t>б</w:t>
            </w:r>
            <w:r w:rsidRPr="004256FF">
              <w:rPr>
                <w:rFonts w:ascii="Times New Roman" w:hAnsi="Times New Roman"/>
              </w:rPr>
              <w:t>)</w:t>
            </w:r>
          </w:p>
        </w:tc>
        <w:tc>
          <w:tcPr>
            <w:tcW w:w="0" w:type="auto"/>
            <w:vAlign w:val="center"/>
          </w:tcPr>
          <w:p w14:paraId="0017CE5F" w14:textId="77777777" w:rsidR="00F955FE" w:rsidRPr="004256FF" w:rsidRDefault="000239DE" w:rsidP="00324F20">
            <w:pPr>
              <w:spacing w:before="0"/>
              <w:jc w:val="center"/>
              <w:rPr>
                <w:rFonts w:ascii="Times New Roman" w:hAnsi="Times New Roman"/>
              </w:rPr>
            </w:pPr>
            <w:r w:rsidRPr="00C13B7C">
              <w:rPr>
                <w:rFonts w:ascii="Times New Roman" w:eastAsia="Times New Roman" w:hAnsi="Times New Roman"/>
                <w:noProof/>
              </w:rPr>
              <w:object w:dxaOrig="10125" w:dyaOrig="5760" w14:anchorId="7E451D41">
                <v:shape id="_x0000_i1026" type="#_x0000_t75" alt="" style="width:356.65pt;height:202pt;mso-width-percent:0;mso-height-percent:0;mso-position-horizontal:absolute;mso-width-percent:0;mso-height-percent:0" o:ole="">
                  <v:imagedata r:id="rId14" o:title=""/>
                </v:shape>
                <o:OLEObject Type="Embed" ProgID="ChemWindow.Document" ShapeID="_x0000_i1026" DrawAspect="Content" ObjectID="_1844997733" r:id="rId15"/>
              </w:object>
            </w:r>
          </w:p>
          <w:p w14:paraId="2C54D1E7" w14:textId="77777777" w:rsidR="00F955FE" w:rsidRPr="004256FF" w:rsidRDefault="00F955FE" w:rsidP="00324F20">
            <w:pPr>
              <w:spacing w:before="0"/>
              <w:jc w:val="center"/>
              <w:rPr>
                <w:rFonts w:ascii="Times New Roman" w:hAnsi="Times New Roman"/>
              </w:rPr>
            </w:pPr>
          </w:p>
        </w:tc>
      </w:tr>
      <w:tr w:rsidR="00F955FE" w:rsidRPr="004256FF" w14:paraId="6747C904" w14:textId="77777777" w:rsidTr="004256FF">
        <w:trPr>
          <w:jc w:val="center"/>
        </w:trPr>
        <w:tc>
          <w:tcPr>
            <w:tcW w:w="0" w:type="auto"/>
            <w:vAlign w:val="center"/>
          </w:tcPr>
          <w:p w14:paraId="610E9BC5" w14:textId="77777777" w:rsidR="00F955FE" w:rsidRPr="004256FF" w:rsidRDefault="00F955FE" w:rsidP="00324F20">
            <w:pPr>
              <w:spacing w:before="0"/>
              <w:rPr>
                <w:rFonts w:ascii="Times New Roman" w:hAnsi="Times New Roman"/>
              </w:rPr>
            </w:pPr>
            <w:r w:rsidRPr="004256FF">
              <w:rPr>
                <w:rFonts w:ascii="Times New Roman" w:hAnsi="Times New Roman"/>
                <w:b/>
              </w:rPr>
              <w:t>в</w:t>
            </w:r>
            <w:r w:rsidRPr="004256FF">
              <w:rPr>
                <w:rFonts w:ascii="Times New Roman" w:hAnsi="Times New Roman"/>
              </w:rPr>
              <w:t>)</w:t>
            </w:r>
          </w:p>
        </w:tc>
        <w:tc>
          <w:tcPr>
            <w:tcW w:w="0" w:type="auto"/>
            <w:vAlign w:val="center"/>
          </w:tcPr>
          <w:p w14:paraId="087ABA3F" w14:textId="77777777" w:rsidR="00F955FE" w:rsidRPr="004256FF" w:rsidRDefault="000239DE" w:rsidP="00324F20">
            <w:pPr>
              <w:spacing w:before="0"/>
              <w:jc w:val="center"/>
              <w:rPr>
                <w:rFonts w:ascii="Times New Roman" w:hAnsi="Times New Roman"/>
              </w:rPr>
            </w:pPr>
            <w:r w:rsidRPr="00C13B7C">
              <w:rPr>
                <w:rFonts w:ascii="Times New Roman" w:eastAsia="Times New Roman" w:hAnsi="Times New Roman"/>
                <w:noProof/>
              </w:rPr>
              <w:object w:dxaOrig="8580" w:dyaOrig="2385" w14:anchorId="20AA03A5">
                <v:shape id="_x0000_i1025" type="#_x0000_t75" alt="" style="width:300pt;height:82.65pt;mso-width-percent:0;mso-height-percent:0;mso-position-horizontal:absolute;mso-width-percent:0;mso-height-percent:0" o:ole="">
                  <v:imagedata r:id="rId16" o:title=""/>
                </v:shape>
                <o:OLEObject Type="Embed" ProgID="ChemWindow.Document" ShapeID="_x0000_i1025" DrawAspect="Content" ObjectID="_1844997734" r:id="rId17"/>
              </w:object>
            </w:r>
          </w:p>
        </w:tc>
      </w:tr>
    </w:tbl>
    <w:p w14:paraId="47F79F41" w14:textId="77777777" w:rsidR="00F955FE" w:rsidRPr="004256FF" w:rsidRDefault="00F955FE" w:rsidP="00324F20">
      <w:pPr>
        <w:shd w:val="clear" w:color="auto" w:fill="FFFFFF"/>
        <w:tabs>
          <w:tab w:val="right" w:pos="9216"/>
        </w:tabs>
        <w:spacing w:before="0"/>
        <w:ind w:right="240"/>
        <w:rPr>
          <w:color w:val="000000"/>
        </w:rPr>
      </w:pPr>
    </w:p>
    <w:p w14:paraId="01A563AC" w14:textId="77777777" w:rsidR="00F955FE" w:rsidRPr="004256FF" w:rsidRDefault="00F955FE" w:rsidP="00324F20">
      <w:pPr>
        <w:shd w:val="clear" w:color="auto" w:fill="FFFFFF" w:themeFill="background1"/>
        <w:tabs>
          <w:tab w:val="right" w:pos="9216"/>
        </w:tabs>
        <w:spacing w:before="0"/>
        <w:ind w:right="240"/>
        <w:jc w:val="center"/>
        <w:rPr>
          <w:color w:val="000000"/>
          <w:sz w:val="18"/>
          <w:szCs w:val="18"/>
        </w:rPr>
      </w:pPr>
      <w:r w:rsidRPr="004256FF">
        <w:rPr>
          <w:b/>
          <w:color w:val="000000" w:themeColor="text1"/>
          <w:sz w:val="18"/>
          <w:szCs w:val="18"/>
        </w:rPr>
        <w:t>Слика 1</w:t>
      </w:r>
      <w:r w:rsidRPr="004256FF">
        <w:rPr>
          <w:color w:val="000000" w:themeColor="text1"/>
          <w:sz w:val="18"/>
          <w:szCs w:val="18"/>
        </w:rPr>
        <w:t>.</w:t>
      </w:r>
      <w:r w:rsidRPr="004256FF">
        <w:rPr>
          <w:b/>
          <w:bCs/>
          <w:color w:val="000000" w:themeColor="text1"/>
          <w:sz w:val="18"/>
          <w:szCs w:val="18"/>
        </w:rPr>
        <w:t xml:space="preserve"> а) </w:t>
      </w:r>
      <w:r w:rsidRPr="004256FF">
        <w:rPr>
          <w:color w:val="000000" w:themeColor="text1"/>
          <w:sz w:val="18"/>
          <w:szCs w:val="18"/>
        </w:rPr>
        <w:t>Општа структура на различни типови на монокарбонилни аналози на куркумин (MACs) што содржат фармакофор на 1,5-диарил-3-оксо-пента-1,4-диен (</w:t>
      </w:r>
      <w:r w:rsidRPr="004256FF">
        <w:rPr>
          <w:b/>
          <w:bCs/>
          <w:color w:val="000000" w:themeColor="text1"/>
          <w:sz w:val="18"/>
          <w:szCs w:val="18"/>
        </w:rPr>
        <w:t>I</w:t>
      </w:r>
      <w:r w:rsidRPr="004256FF">
        <w:rPr>
          <w:color w:val="000000" w:themeColor="text1"/>
          <w:sz w:val="18"/>
          <w:szCs w:val="18"/>
        </w:rPr>
        <w:t xml:space="preserve"> – ацетонскo јадро, </w:t>
      </w:r>
      <w:r w:rsidRPr="004256FF">
        <w:rPr>
          <w:sz w:val="18"/>
          <w:szCs w:val="18"/>
        </w:rPr>
        <w:br/>
      </w:r>
      <w:r w:rsidRPr="004256FF">
        <w:rPr>
          <w:b/>
          <w:bCs/>
          <w:color w:val="000000" w:themeColor="text1"/>
          <w:sz w:val="18"/>
          <w:szCs w:val="18"/>
        </w:rPr>
        <w:t>II</w:t>
      </w:r>
      <w:r w:rsidRPr="004256FF">
        <w:rPr>
          <w:color w:val="000000" w:themeColor="text1"/>
          <w:sz w:val="18"/>
          <w:szCs w:val="18"/>
        </w:rPr>
        <w:t xml:space="preserve"> – циклопентанонско јадро, </w:t>
      </w:r>
      <w:r w:rsidRPr="004256FF">
        <w:rPr>
          <w:b/>
          <w:bCs/>
          <w:color w:val="000000" w:themeColor="text1"/>
          <w:sz w:val="18"/>
          <w:szCs w:val="18"/>
        </w:rPr>
        <w:t>III</w:t>
      </w:r>
      <w:r w:rsidRPr="004256FF">
        <w:rPr>
          <w:color w:val="000000" w:themeColor="text1"/>
          <w:sz w:val="18"/>
          <w:szCs w:val="18"/>
        </w:rPr>
        <w:t xml:space="preserve"> – циклохексанонско јадро и </w:t>
      </w:r>
      <w:r w:rsidRPr="004256FF">
        <w:rPr>
          <w:b/>
          <w:bCs/>
          <w:color w:val="000000" w:themeColor="text1"/>
          <w:sz w:val="18"/>
          <w:szCs w:val="18"/>
        </w:rPr>
        <w:t>IV </w:t>
      </w:r>
      <w:r w:rsidRPr="004256FF">
        <w:rPr>
          <w:color w:val="000000" w:themeColor="text1"/>
          <w:sz w:val="18"/>
          <w:szCs w:val="18"/>
        </w:rPr>
        <w:t xml:space="preserve">– пиперидонско јадро). </w:t>
      </w:r>
      <w:r w:rsidRPr="004256FF">
        <w:rPr>
          <w:b/>
          <w:color w:val="000000"/>
          <w:sz w:val="18"/>
          <w:szCs w:val="18"/>
        </w:rPr>
        <w:t>б)</w:t>
      </w:r>
      <w:r w:rsidRPr="004256FF">
        <w:rPr>
          <w:color w:val="000000"/>
          <w:sz w:val="18"/>
          <w:szCs w:val="18"/>
        </w:rPr>
        <w:t xml:space="preserve"> </w:t>
      </w:r>
      <w:r w:rsidRPr="004256FF">
        <w:rPr>
          <w:i/>
          <w:color w:val="000000"/>
          <w:sz w:val="18"/>
          <w:szCs w:val="18"/>
        </w:rPr>
        <w:t>In vitro</w:t>
      </w:r>
      <w:r w:rsidRPr="004256FF">
        <w:rPr>
          <w:color w:val="000000"/>
          <w:sz w:val="18"/>
          <w:szCs w:val="18"/>
        </w:rPr>
        <w:t xml:space="preserve"> реакција помеѓу MAC и глутатион (GSH) во ацетонитрил/вода, со што се добива моноглутатионски адукт (VI) и диглутатионски адукт (VII) (</w:t>
      </w:r>
      <w:r w:rsidRPr="004256FF">
        <w:rPr>
          <w:b/>
          <w:color w:val="000000"/>
          <w:sz w:val="18"/>
          <w:szCs w:val="18"/>
        </w:rPr>
        <w:t>Va</w:t>
      </w:r>
      <w:r w:rsidRPr="004256FF">
        <w:rPr>
          <w:color w:val="000000"/>
          <w:sz w:val="18"/>
          <w:szCs w:val="18"/>
        </w:rPr>
        <w:t>: Y = N–H, Z = C–F, (3</w:t>
      </w:r>
      <w:r w:rsidRPr="004256FF">
        <w:rPr>
          <w:i/>
          <w:color w:val="000000"/>
          <w:sz w:val="18"/>
          <w:szCs w:val="18"/>
        </w:rPr>
        <w:t>E</w:t>
      </w:r>
      <w:r w:rsidRPr="004256FF">
        <w:rPr>
          <w:color w:val="000000"/>
          <w:sz w:val="18"/>
          <w:szCs w:val="18"/>
        </w:rPr>
        <w:t>,5</w:t>
      </w:r>
      <w:r w:rsidRPr="004256FF">
        <w:rPr>
          <w:i/>
          <w:color w:val="000000"/>
          <w:sz w:val="18"/>
          <w:szCs w:val="18"/>
        </w:rPr>
        <w:t>E</w:t>
      </w:r>
      <w:r w:rsidRPr="004256FF">
        <w:rPr>
          <w:color w:val="000000"/>
          <w:sz w:val="18"/>
          <w:szCs w:val="18"/>
        </w:rPr>
        <w:t xml:space="preserve">)-3,5-бис[(2-флуорофенил) метилен]пиперидин-4-он; </w:t>
      </w:r>
      <w:r w:rsidRPr="004256FF">
        <w:rPr>
          <w:b/>
          <w:color w:val="000000"/>
          <w:sz w:val="18"/>
          <w:szCs w:val="18"/>
        </w:rPr>
        <w:t>Vb</w:t>
      </w:r>
      <w:r w:rsidRPr="004256FF">
        <w:rPr>
          <w:color w:val="000000"/>
          <w:sz w:val="18"/>
          <w:szCs w:val="18"/>
        </w:rPr>
        <w:t>: Y = N–H, Z = N, (3</w:t>
      </w:r>
      <w:r w:rsidRPr="004256FF">
        <w:rPr>
          <w:i/>
          <w:color w:val="000000"/>
          <w:sz w:val="18"/>
          <w:szCs w:val="18"/>
        </w:rPr>
        <w:t>E</w:t>
      </w:r>
      <w:r w:rsidRPr="004256FF">
        <w:rPr>
          <w:color w:val="000000"/>
          <w:sz w:val="18"/>
          <w:szCs w:val="18"/>
        </w:rPr>
        <w:t>,5</w:t>
      </w:r>
      <w:r w:rsidRPr="004256FF">
        <w:rPr>
          <w:i/>
          <w:color w:val="000000"/>
          <w:sz w:val="18"/>
          <w:szCs w:val="18"/>
        </w:rPr>
        <w:t>E</w:t>
      </w:r>
      <w:r w:rsidRPr="004256FF">
        <w:rPr>
          <w:color w:val="000000"/>
          <w:sz w:val="18"/>
          <w:szCs w:val="18"/>
        </w:rPr>
        <w:t xml:space="preserve">)-3,5-бис(2-пиридилметилен)пиперидин-4-он). </w:t>
      </w:r>
      <w:r w:rsidRPr="004256FF">
        <w:rPr>
          <w:b/>
          <w:color w:val="000000"/>
          <w:sz w:val="18"/>
          <w:szCs w:val="18"/>
        </w:rPr>
        <w:t>в)</w:t>
      </w:r>
      <w:r w:rsidRPr="004256FF">
        <w:rPr>
          <w:color w:val="000000"/>
          <w:sz w:val="18"/>
          <w:szCs w:val="18"/>
        </w:rPr>
        <w:t xml:space="preserve"> Општа структура на симетричен MAC (2</w:t>
      </w:r>
      <w:r w:rsidRPr="004256FF">
        <w:rPr>
          <w:i/>
          <w:color w:val="000000"/>
          <w:sz w:val="18"/>
          <w:szCs w:val="18"/>
        </w:rPr>
        <w:t>E</w:t>
      </w:r>
      <w:r w:rsidRPr="004256FF">
        <w:rPr>
          <w:color w:val="000000"/>
          <w:sz w:val="18"/>
          <w:szCs w:val="18"/>
        </w:rPr>
        <w:t>,6</w:t>
      </w:r>
      <w:r w:rsidRPr="004256FF">
        <w:rPr>
          <w:i/>
          <w:color w:val="000000"/>
          <w:sz w:val="18"/>
          <w:szCs w:val="18"/>
        </w:rPr>
        <w:t>E</w:t>
      </w:r>
      <w:r w:rsidRPr="004256FF">
        <w:rPr>
          <w:color w:val="000000"/>
          <w:sz w:val="18"/>
          <w:szCs w:val="18"/>
        </w:rPr>
        <w:t>)-2,6-бис(2-X-бензилиден)циклохексанон (</w:t>
      </w:r>
      <w:r w:rsidRPr="004256FF">
        <w:rPr>
          <w:b/>
          <w:color w:val="000000"/>
          <w:sz w:val="18"/>
          <w:szCs w:val="18"/>
        </w:rPr>
        <w:t>VIII</w:t>
      </w:r>
      <w:r w:rsidRPr="004256FF">
        <w:rPr>
          <w:color w:val="000000"/>
          <w:sz w:val="18"/>
          <w:szCs w:val="18"/>
        </w:rPr>
        <w:t>) и структурата на (2</w:t>
      </w:r>
      <w:r w:rsidRPr="004256FF">
        <w:rPr>
          <w:i/>
          <w:color w:val="000000"/>
          <w:sz w:val="18"/>
          <w:szCs w:val="18"/>
        </w:rPr>
        <w:t>E</w:t>
      </w:r>
      <w:r w:rsidRPr="004256FF">
        <w:rPr>
          <w:color w:val="000000"/>
          <w:sz w:val="18"/>
          <w:szCs w:val="18"/>
        </w:rPr>
        <w:t>,6</w:t>
      </w:r>
      <w:r w:rsidRPr="004256FF">
        <w:rPr>
          <w:i/>
          <w:color w:val="000000"/>
          <w:sz w:val="18"/>
          <w:szCs w:val="18"/>
        </w:rPr>
        <w:t>E</w:t>
      </w:r>
      <w:r w:rsidRPr="004256FF">
        <w:rPr>
          <w:color w:val="000000"/>
          <w:sz w:val="18"/>
          <w:szCs w:val="18"/>
        </w:rPr>
        <w:t>)-2,6- бис[(трифлуорометил)бензилиден]циклохексанон (</w:t>
      </w:r>
      <w:r w:rsidRPr="004256FF">
        <w:rPr>
          <w:b/>
          <w:color w:val="000000"/>
          <w:sz w:val="18"/>
          <w:szCs w:val="18"/>
        </w:rPr>
        <w:t>IX</w:t>
      </w:r>
      <w:r w:rsidRPr="004256FF">
        <w:rPr>
          <w:color w:val="000000"/>
          <w:sz w:val="18"/>
          <w:szCs w:val="18"/>
        </w:rPr>
        <w:t>)</w:t>
      </w:r>
      <w:r w:rsidRPr="004256FF">
        <w:rPr>
          <w:color w:val="000000"/>
          <w:sz w:val="18"/>
          <w:szCs w:val="18"/>
          <w:vertAlign w:val="superscript"/>
        </w:rPr>
        <w:t>17</w:t>
      </w:r>
    </w:p>
    <w:p w14:paraId="40ED75E8" w14:textId="77777777" w:rsidR="00F955FE" w:rsidRPr="004256FF" w:rsidRDefault="00F955FE" w:rsidP="00324F20">
      <w:pPr>
        <w:shd w:val="clear" w:color="auto" w:fill="FFFFFF"/>
        <w:tabs>
          <w:tab w:val="right" w:pos="9216"/>
        </w:tabs>
        <w:spacing w:before="0"/>
        <w:ind w:right="240"/>
        <w:rPr>
          <w:color w:val="000000"/>
          <w:sz w:val="18"/>
          <w:szCs w:val="18"/>
        </w:rPr>
      </w:pPr>
    </w:p>
    <w:p w14:paraId="70D11681" w14:textId="77777777" w:rsidR="001A3363" w:rsidRPr="004256FF" w:rsidRDefault="001A3363" w:rsidP="00324F20">
      <w:pPr>
        <w:shd w:val="clear" w:color="auto" w:fill="FFFFFF"/>
        <w:tabs>
          <w:tab w:val="right" w:pos="9216"/>
        </w:tabs>
        <w:spacing w:before="0"/>
        <w:ind w:right="240"/>
        <w:rPr>
          <w:color w:val="000000"/>
          <w:sz w:val="18"/>
          <w:szCs w:val="18"/>
        </w:rPr>
      </w:pPr>
    </w:p>
    <w:p w14:paraId="20593446" w14:textId="3354311C" w:rsidR="00F955FE" w:rsidRPr="004256FF" w:rsidRDefault="00F955FE" w:rsidP="001A3363">
      <w:pPr>
        <w:spacing w:before="0"/>
        <w:ind w:firstLine="567"/>
      </w:pPr>
      <w:r w:rsidRPr="004256FF">
        <w:t xml:space="preserve">Во продолжение како пример се дадени акроними поделени во две табели. Во првата се дадени оние што се поопшти и најчесто опфаќаат институции, методи, техники, групи соединенија итн., додека во втората се наведени некои примери за поспецифични акроними, најчесто соединенија. Поделбата е произволна, но како што беше наведено, користењето на овие акроними не е задолжително, туку се препорачува за полесно поврзување со светската </w:t>
      </w:r>
      <w:r w:rsidRPr="004256FF">
        <w:lastRenderedPageBreak/>
        <w:t xml:space="preserve">литература. </w:t>
      </w:r>
      <w:r w:rsidR="001619C4">
        <w:t xml:space="preserve">На следните мрежни врски </w:t>
      </w:r>
      <w:r w:rsidRPr="004256FF">
        <w:t xml:space="preserve">се дадени поопширни табели </w:t>
      </w:r>
      <w:r w:rsidR="001619C4">
        <w:t xml:space="preserve">кои </w:t>
      </w:r>
      <w:r w:rsidR="006E110B">
        <w:t xml:space="preserve">редовно </w:t>
      </w:r>
      <w:r w:rsidR="001619C4">
        <w:t xml:space="preserve">ќе се дополнуваат </w:t>
      </w:r>
      <w:r w:rsidRPr="004256FF">
        <w:t>со примери преземени од трудови на македонски јазик</w:t>
      </w:r>
      <w:r w:rsidR="001619C4">
        <w:t xml:space="preserve">: </w:t>
      </w:r>
      <w:hyperlink r:id="rId18" w:anchor="/chemistry_acronyms" w:history="1">
        <w:r w:rsidR="001619C4" w:rsidRPr="001619C4">
          <w:rPr>
            <w:rStyle w:val="Hyperlink"/>
          </w:rPr>
          <w:t>1</w:t>
        </w:r>
      </w:hyperlink>
      <w:r w:rsidR="001619C4">
        <w:t xml:space="preserve">, </w:t>
      </w:r>
      <w:hyperlink r:id="rId19" w:anchor="/chemistry_acronyms" w:history="1">
        <w:r w:rsidR="001619C4" w:rsidRPr="001619C4">
          <w:rPr>
            <w:rStyle w:val="Hyperlink"/>
          </w:rPr>
          <w:t>2</w:t>
        </w:r>
      </w:hyperlink>
      <w:r w:rsidR="001619C4">
        <w:t xml:space="preserve"> и </w:t>
      </w:r>
      <w:hyperlink r:id="rId20" w:history="1">
        <w:r w:rsidR="001619C4" w:rsidRPr="001619C4">
          <w:rPr>
            <w:rStyle w:val="Hyperlink"/>
          </w:rPr>
          <w:t>3</w:t>
        </w:r>
      </w:hyperlink>
      <w:r w:rsidRPr="004256FF">
        <w:t>.</w:t>
      </w:r>
    </w:p>
    <w:p w14:paraId="19371A01" w14:textId="77777777" w:rsidR="00F955FE" w:rsidRPr="004256FF" w:rsidRDefault="00F955FE" w:rsidP="001A3363">
      <w:pPr>
        <w:spacing w:before="0"/>
        <w:ind w:firstLine="567"/>
      </w:pPr>
      <w:r w:rsidRPr="004256FF">
        <w:t>Во наведените списоци на акроними, при пишување на изворното значење, изразите се напишани со мали букви, како на пример „</w:t>
      </w:r>
      <w:r w:rsidRPr="00423A7A">
        <w:t>high performance liquid chromatography</w:t>
      </w:r>
      <w:r w:rsidRPr="004256FF">
        <w:t>“. Кога станува збор за назив на институција или дело, акронимот се пишува според изворниот јазик. На пример, „</w:t>
      </w:r>
      <w:r w:rsidRPr="00423A7A">
        <w:rPr>
          <w:noProof/>
        </w:rPr>
        <w:t>International</w:t>
      </w:r>
      <w:r w:rsidRPr="004256FF">
        <w:rPr>
          <w:noProof/>
        </w:rPr>
        <w:t xml:space="preserve"> Union of Pure and Applied Chemistry“</w:t>
      </w:r>
      <w:r w:rsidRPr="004256FF">
        <w:t>, е според практиката за пишување називи и наслови во англискиот јазик.</w:t>
      </w:r>
    </w:p>
    <w:p w14:paraId="71ED5128" w14:textId="77777777" w:rsidR="00F955FE" w:rsidRPr="004256FF" w:rsidRDefault="00F955FE" w:rsidP="00324F20">
      <w:pPr>
        <w:spacing w:before="0"/>
      </w:pPr>
    </w:p>
    <w:bookmarkEnd w:id="0"/>
    <w:p w14:paraId="384F5F99" w14:textId="77777777" w:rsidR="00F955FE" w:rsidRDefault="00F955FE" w:rsidP="00324F20">
      <w:pPr>
        <w:spacing w:before="0"/>
      </w:pPr>
    </w:p>
    <w:p w14:paraId="7371CD10" w14:textId="77777777" w:rsidR="004256FF" w:rsidRDefault="004256FF" w:rsidP="00324F20">
      <w:pPr>
        <w:spacing w:before="0"/>
      </w:pPr>
      <w:r>
        <w:t xml:space="preserve">     </w:t>
      </w:r>
      <w:r w:rsidR="00D3704C">
        <w:t xml:space="preserve">         </w:t>
      </w:r>
      <w:r>
        <w:t>Т а б е л а  1</w:t>
      </w:r>
    </w:p>
    <w:p w14:paraId="6FD4DF50" w14:textId="77777777" w:rsidR="004256FF" w:rsidRDefault="004256FF" w:rsidP="00324F20">
      <w:pPr>
        <w:spacing w:before="0"/>
      </w:pPr>
    </w:p>
    <w:p w14:paraId="5487EDAF" w14:textId="77777777" w:rsidR="00F955FE" w:rsidRPr="004256FF" w:rsidRDefault="00F955FE" w:rsidP="004256FF">
      <w:pPr>
        <w:spacing w:before="0"/>
        <w:jc w:val="center"/>
        <w:rPr>
          <w:rFonts w:ascii="Times New Roman  t" w:hAnsi="Times New Roman  t" w:cs="Times New Roman  t"/>
          <w:i/>
        </w:rPr>
      </w:pPr>
      <w:r w:rsidRPr="004256FF">
        <w:rPr>
          <w:rFonts w:ascii="Times New Roman  t" w:hAnsi="Times New Roman  t" w:cs="Times New Roman  t"/>
          <w:i/>
        </w:rPr>
        <w:t>Список на општи акроними во хемиската литература</w:t>
      </w:r>
    </w:p>
    <w:p w14:paraId="7DB62285" w14:textId="77777777" w:rsidR="004256FF" w:rsidRPr="004256FF" w:rsidRDefault="004256FF" w:rsidP="00324F20">
      <w:pPr>
        <w:spacing w:before="0"/>
        <w:rPr>
          <w:sz w:val="14"/>
          <w:szCs w:val="14"/>
        </w:rPr>
      </w:pPr>
    </w:p>
    <w:tbl>
      <w:tblPr>
        <w:tblStyle w:val="TableGrid"/>
        <w:tblW w:w="0" w:type="auto"/>
        <w:jc w:val="center"/>
        <w:tblBorders>
          <w:top w:val="double" w:sz="4"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723"/>
        <w:gridCol w:w="4473"/>
        <w:gridCol w:w="1701"/>
      </w:tblGrid>
      <w:tr w:rsidR="00690405" w:rsidRPr="00690821" w14:paraId="66FCAE84" w14:textId="77777777" w:rsidTr="00E82B77">
        <w:trPr>
          <w:cantSplit/>
          <w:trHeight w:val="283"/>
          <w:tblHeader/>
          <w:jc w:val="center"/>
        </w:trPr>
        <w:tc>
          <w:tcPr>
            <w:tcW w:w="1723" w:type="dxa"/>
            <w:vAlign w:val="center"/>
          </w:tcPr>
          <w:p w14:paraId="10B39919" w14:textId="77777777" w:rsidR="00690405" w:rsidRPr="002B5731" w:rsidRDefault="00690405" w:rsidP="00E82B77">
            <w:pPr>
              <w:jc w:val="center"/>
              <w:rPr>
                <w:rFonts w:ascii="Times New Roman" w:hAnsi="Times New Roman"/>
                <w:b/>
                <w:sz w:val="18"/>
                <w:szCs w:val="18"/>
              </w:rPr>
            </w:pPr>
            <w:r w:rsidRPr="002B5731">
              <w:rPr>
                <w:rFonts w:ascii="Times New Roman" w:hAnsi="Times New Roman"/>
                <w:b/>
                <w:sz w:val="18"/>
                <w:szCs w:val="18"/>
              </w:rPr>
              <w:t>Скратеница</w:t>
            </w:r>
          </w:p>
        </w:tc>
        <w:tc>
          <w:tcPr>
            <w:tcW w:w="4473" w:type="dxa"/>
            <w:vAlign w:val="center"/>
          </w:tcPr>
          <w:p w14:paraId="55051711" w14:textId="77777777" w:rsidR="00690405" w:rsidRPr="002B5731" w:rsidRDefault="00690405" w:rsidP="00E82B77">
            <w:pPr>
              <w:jc w:val="center"/>
              <w:rPr>
                <w:rFonts w:ascii="Times New Roman" w:hAnsi="Times New Roman"/>
                <w:b/>
                <w:sz w:val="18"/>
                <w:szCs w:val="18"/>
              </w:rPr>
            </w:pPr>
            <w:r w:rsidRPr="002B5731">
              <w:rPr>
                <w:rFonts w:ascii="Times New Roman" w:hAnsi="Times New Roman"/>
                <w:b/>
                <w:sz w:val="18"/>
                <w:szCs w:val="18"/>
              </w:rPr>
              <w:t>Значење</w:t>
            </w:r>
          </w:p>
        </w:tc>
        <w:tc>
          <w:tcPr>
            <w:tcW w:w="1701" w:type="dxa"/>
            <w:vAlign w:val="center"/>
          </w:tcPr>
          <w:p w14:paraId="3F52CFDA" w14:textId="77777777" w:rsidR="00690405" w:rsidRPr="002B5731" w:rsidRDefault="00690405" w:rsidP="00E82B77">
            <w:pPr>
              <w:jc w:val="center"/>
              <w:rPr>
                <w:rFonts w:ascii="Times New Roman" w:hAnsi="Times New Roman"/>
                <w:b/>
                <w:sz w:val="18"/>
                <w:szCs w:val="18"/>
              </w:rPr>
            </w:pPr>
            <w:r w:rsidRPr="002B5731">
              <w:rPr>
                <w:rFonts w:ascii="Times New Roman" w:hAnsi="Times New Roman"/>
                <w:b/>
                <w:sz w:val="18"/>
                <w:szCs w:val="18"/>
              </w:rPr>
              <w:t>Изговор на скратеницата</w:t>
            </w:r>
          </w:p>
        </w:tc>
      </w:tr>
      <w:tr w:rsidR="00690405" w:rsidRPr="00690821" w14:paraId="40DBC038" w14:textId="77777777" w:rsidTr="00E82B77">
        <w:trPr>
          <w:cantSplit/>
          <w:trHeight w:val="561"/>
          <w:jc w:val="center"/>
        </w:trPr>
        <w:tc>
          <w:tcPr>
            <w:tcW w:w="1723" w:type="dxa"/>
            <w:vAlign w:val="center"/>
          </w:tcPr>
          <w:p w14:paraId="06BFF35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1H NMR</w:t>
            </w:r>
          </w:p>
        </w:tc>
        <w:tc>
          <w:tcPr>
            <w:tcW w:w="4473" w:type="dxa"/>
            <w:vAlign w:val="center"/>
          </w:tcPr>
          <w:p w14:paraId="0CE828D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 xml:space="preserve">proton nuclear magnetic resonance </w:t>
            </w:r>
          </w:p>
          <w:p w14:paraId="4173120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протонска нуклеарна магнетна резонанција</w:t>
            </w:r>
          </w:p>
        </w:tc>
        <w:tc>
          <w:tcPr>
            <w:tcW w:w="1701" w:type="dxa"/>
            <w:vAlign w:val="center"/>
          </w:tcPr>
          <w:p w14:paraId="7687552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ха-ен-ем-ар</w:t>
            </w:r>
          </w:p>
        </w:tc>
      </w:tr>
      <w:tr w:rsidR="00690405" w:rsidRPr="00690821" w14:paraId="457B181F" w14:textId="77777777" w:rsidTr="00E82B77">
        <w:trPr>
          <w:cantSplit/>
          <w:trHeight w:val="561"/>
          <w:jc w:val="center"/>
        </w:trPr>
        <w:tc>
          <w:tcPr>
            <w:tcW w:w="1723" w:type="dxa"/>
            <w:vAlign w:val="center"/>
          </w:tcPr>
          <w:p w14:paraId="4969FD9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13C NMR</w:t>
            </w:r>
          </w:p>
        </w:tc>
        <w:tc>
          <w:tcPr>
            <w:tcW w:w="4473" w:type="dxa"/>
            <w:vAlign w:val="center"/>
          </w:tcPr>
          <w:p w14:paraId="023223C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carbon-13 nuclear magnetic resonance</w:t>
            </w:r>
          </w:p>
          <w:p w14:paraId="589383A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јаглерод-13 (С-13) нуклеарна магнетна резонанција</w:t>
            </w:r>
          </w:p>
        </w:tc>
        <w:tc>
          <w:tcPr>
            <w:tcW w:w="1701" w:type="dxa"/>
            <w:vAlign w:val="center"/>
          </w:tcPr>
          <w:p w14:paraId="2E2E68E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це-ен-ем-ар</w:t>
            </w:r>
          </w:p>
        </w:tc>
      </w:tr>
      <w:tr w:rsidR="00690405" w:rsidRPr="00690821" w14:paraId="2FD4321A" w14:textId="77777777" w:rsidTr="00E82B77">
        <w:trPr>
          <w:cantSplit/>
          <w:trHeight w:val="561"/>
          <w:jc w:val="center"/>
        </w:trPr>
        <w:tc>
          <w:tcPr>
            <w:tcW w:w="1723" w:type="dxa"/>
            <w:vAlign w:val="center"/>
          </w:tcPr>
          <w:p w14:paraId="1E592B9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19F NMR</w:t>
            </w:r>
          </w:p>
        </w:tc>
        <w:tc>
          <w:tcPr>
            <w:tcW w:w="4473" w:type="dxa"/>
            <w:vAlign w:val="center"/>
          </w:tcPr>
          <w:p w14:paraId="5DE9060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fluorine-19 nuclear magnetic resonance</w:t>
            </w:r>
          </w:p>
          <w:p w14:paraId="4F994F2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флуор-19 (F-19) нуклеарна магнетна резонанција</w:t>
            </w:r>
          </w:p>
        </w:tc>
        <w:tc>
          <w:tcPr>
            <w:tcW w:w="1701" w:type="dxa"/>
            <w:vAlign w:val="center"/>
          </w:tcPr>
          <w:p w14:paraId="477D5FE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еф-ен-ем-ар</w:t>
            </w:r>
          </w:p>
        </w:tc>
      </w:tr>
      <w:tr w:rsidR="00690405" w:rsidRPr="00690821" w14:paraId="5013F4FE" w14:textId="77777777" w:rsidTr="00E82B77">
        <w:trPr>
          <w:cantSplit/>
          <w:trHeight w:val="561"/>
          <w:jc w:val="center"/>
        </w:trPr>
        <w:tc>
          <w:tcPr>
            <w:tcW w:w="1723" w:type="dxa"/>
            <w:vAlign w:val="center"/>
          </w:tcPr>
          <w:p w14:paraId="7A92D07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2DE</w:t>
            </w:r>
          </w:p>
        </w:tc>
        <w:tc>
          <w:tcPr>
            <w:tcW w:w="4473" w:type="dxa"/>
            <w:vAlign w:val="center"/>
          </w:tcPr>
          <w:p w14:paraId="6D54F1F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two-dimensional electrophoresis</w:t>
            </w:r>
          </w:p>
          <w:p w14:paraId="6ED4B27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дводимензионална електрофореза</w:t>
            </w:r>
          </w:p>
        </w:tc>
        <w:tc>
          <w:tcPr>
            <w:tcW w:w="1701" w:type="dxa"/>
            <w:vAlign w:val="center"/>
          </w:tcPr>
          <w:p w14:paraId="70CEFED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 xml:space="preserve">два-де-е </w:t>
            </w:r>
          </w:p>
        </w:tc>
      </w:tr>
      <w:tr w:rsidR="00690405" w:rsidRPr="00690821" w14:paraId="383ABB50" w14:textId="77777777" w:rsidTr="00E82B77">
        <w:trPr>
          <w:cantSplit/>
          <w:trHeight w:val="561"/>
          <w:jc w:val="center"/>
        </w:trPr>
        <w:tc>
          <w:tcPr>
            <w:tcW w:w="1723" w:type="dxa"/>
            <w:vAlign w:val="center"/>
          </w:tcPr>
          <w:p w14:paraId="28AAA19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AAS</w:t>
            </w:r>
          </w:p>
        </w:tc>
        <w:tc>
          <w:tcPr>
            <w:tcW w:w="4473" w:type="dxa"/>
            <w:vAlign w:val="center"/>
          </w:tcPr>
          <w:p w14:paraId="35061E9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atomic absorption spectrometry</w:t>
            </w:r>
          </w:p>
          <w:p w14:paraId="46D0163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атомска апсорпциска спектрометрија</w:t>
            </w:r>
          </w:p>
        </w:tc>
        <w:tc>
          <w:tcPr>
            <w:tcW w:w="1701" w:type="dxa"/>
            <w:vAlign w:val="center"/>
          </w:tcPr>
          <w:p w14:paraId="37F11EE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а-а-ес</w:t>
            </w:r>
          </w:p>
        </w:tc>
      </w:tr>
      <w:tr w:rsidR="00690405" w:rsidRPr="00690821" w14:paraId="5F019C71" w14:textId="77777777" w:rsidTr="00E82B77">
        <w:trPr>
          <w:cantSplit/>
          <w:trHeight w:val="561"/>
          <w:jc w:val="center"/>
        </w:trPr>
        <w:tc>
          <w:tcPr>
            <w:tcW w:w="1723" w:type="dxa"/>
            <w:vAlign w:val="center"/>
          </w:tcPr>
          <w:p w14:paraId="4030C58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AAS</w:t>
            </w:r>
          </w:p>
        </w:tc>
        <w:tc>
          <w:tcPr>
            <w:tcW w:w="4473" w:type="dxa"/>
            <w:vAlign w:val="center"/>
          </w:tcPr>
          <w:p w14:paraId="2A16A13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active air sampling</w:t>
            </w:r>
          </w:p>
          <w:p w14:paraId="413468CB" w14:textId="77777777" w:rsidR="00690405" w:rsidRPr="002B5731" w:rsidRDefault="00690405" w:rsidP="00E82B77">
            <w:pPr>
              <w:rPr>
                <w:rFonts w:ascii="Times New Roman" w:hAnsi="Times New Roman"/>
                <w:sz w:val="18"/>
                <w:szCs w:val="18"/>
                <w:lang w:val="en-US"/>
              </w:rPr>
            </w:pPr>
            <w:r>
              <w:rPr>
                <w:rFonts w:ascii="Times New Roman" w:hAnsi="Times New Roman"/>
                <w:sz w:val="18"/>
                <w:szCs w:val="18"/>
              </w:rPr>
              <w:t>а</w:t>
            </w:r>
            <w:r w:rsidRPr="002B5731">
              <w:rPr>
                <w:rFonts w:ascii="Times New Roman" w:hAnsi="Times New Roman"/>
                <w:sz w:val="18"/>
                <w:szCs w:val="18"/>
                <w:lang w:val="en-US"/>
              </w:rPr>
              <w:t>ктивно земање примероци од воздух</w:t>
            </w:r>
          </w:p>
        </w:tc>
        <w:tc>
          <w:tcPr>
            <w:tcW w:w="1701" w:type="dxa"/>
            <w:vAlign w:val="center"/>
          </w:tcPr>
          <w:p w14:paraId="12A5001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а-а-ес</w:t>
            </w:r>
          </w:p>
        </w:tc>
      </w:tr>
      <w:tr w:rsidR="00690405" w:rsidRPr="00690821" w14:paraId="25522018" w14:textId="77777777" w:rsidTr="00E82B77">
        <w:trPr>
          <w:cantSplit/>
          <w:trHeight w:val="561"/>
          <w:jc w:val="center"/>
        </w:trPr>
        <w:tc>
          <w:tcPr>
            <w:tcW w:w="1723" w:type="dxa"/>
            <w:vAlign w:val="center"/>
          </w:tcPr>
          <w:p w14:paraId="5BDB815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ACT</w:t>
            </w:r>
          </w:p>
        </w:tc>
        <w:tc>
          <w:tcPr>
            <w:tcW w:w="4473" w:type="dxa"/>
            <w:vAlign w:val="center"/>
          </w:tcPr>
          <w:p w14:paraId="0EFD4B0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activated complex theory</w:t>
            </w:r>
          </w:p>
          <w:p w14:paraId="263451B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теорија за активиран комплекс</w:t>
            </w:r>
          </w:p>
        </w:tc>
        <w:tc>
          <w:tcPr>
            <w:tcW w:w="1701" w:type="dxa"/>
            <w:vAlign w:val="center"/>
          </w:tcPr>
          <w:p w14:paraId="4030A5B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а-це-те</w:t>
            </w:r>
          </w:p>
        </w:tc>
      </w:tr>
      <w:tr w:rsidR="00690405" w:rsidRPr="00690821" w14:paraId="0B005EED" w14:textId="77777777" w:rsidTr="00E82B77">
        <w:trPr>
          <w:cantSplit/>
          <w:trHeight w:val="561"/>
          <w:jc w:val="center"/>
        </w:trPr>
        <w:tc>
          <w:tcPr>
            <w:tcW w:w="1723" w:type="dxa"/>
            <w:vAlign w:val="center"/>
          </w:tcPr>
          <w:p w14:paraId="5AA5FE8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AES</w:t>
            </w:r>
          </w:p>
        </w:tc>
        <w:tc>
          <w:tcPr>
            <w:tcW w:w="4473" w:type="dxa"/>
            <w:vAlign w:val="center"/>
          </w:tcPr>
          <w:p w14:paraId="2D234C2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Auger electron spectroscopy</w:t>
            </w:r>
          </w:p>
          <w:p w14:paraId="3E2D415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ожеовска електронска спектроскопија</w:t>
            </w:r>
          </w:p>
        </w:tc>
        <w:tc>
          <w:tcPr>
            <w:tcW w:w="1701" w:type="dxa"/>
            <w:vAlign w:val="center"/>
          </w:tcPr>
          <w:p w14:paraId="6930AA4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а-е-ес</w:t>
            </w:r>
          </w:p>
        </w:tc>
      </w:tr>
      <w:tr w:rsidR="00690405" w:rsidRPr="00690821" w14:paraId="34610991" w14:textId="77777777" w:rsidTr="00E82B77">
        <w:trPr>
          <w:cantSplit/>
          <w:trHeight w:val="561"/>
          <w:jc w:val="center"/>
        </w:trPr>
        <w:tc>
          <w:tcPr>
            <w:tcW w:w="1723" w:type="dxa"/>
            <w:vAlign w:val="center"/>
          </w:tcPr>
          <w:p w14:paraId="28465F6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AFID</w:t>
            </w:r>
          </w:p>
        </w:tc>
        <w:tc>
          <w:tcPr>
            <w:tcW w:w="4473" w:type="dxa"/>
            <w:vAlign w:val="center"/>
          </w:tcPr>
          <w:p w14:paraId="2EC59EF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alkali flame ionization detector</w:t>
            </w:r>
          </w:p>
          <w:p w14:paraId="6E7079A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алкален пламено-јонизациски детектор</w:t>
            </w:r>
          </w:p>
        </w:tc>
        <w:tc>
          <w:tcPr>
            <w:tcW w:w="1701" w:type="dxa"/>
            <w:vAlign w:val="center"/>
          </w:tcPr>
          <w:p w14:paraId="6BF86C5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а-фид</w:t>
            </w:r>
          </w:p>
        </w:tc>
      </w:tr>
      <w:tr w:rsidR="00690405" w:rsidRPr="00690821" w14:paraId="71D6503B" w14:textId="77777777" w:rsidTr="00E82B77">
        <w:trPr>
          <w:cantSplit/>
          <w:trHeight w:val="561"/>
          <w:jc w:val="center"/>
        </w:trPr>
        <w:tc>
          <w:tcPr>
            <w:tcW w:w="1723" w:type="dxa"/>
            <w:vAlign w:val="center"/>
            <w:hideMark/>
          </w:tcPr>
          <w:p w14:paraId="09B8CFE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AFM</w:t>
            </w:r>
          </w:p>
        </w:tc>
        <w:tc>
          <w:tcPr>
            <w:tcW w:w="4473" w:type="dxa"/>
            <w:vAlign w:val="center"/>
            <w:hideMark/>
          </w:tcPr>
          <w:p w14:paraId="120D7F2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atomic force microscopy</w:t>
            </w:r>
          </w:p>
          <w:p w14:paraId="2AD4D78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микроскопија базирана на атомски сили</w:t>
            </w:r>
          </w:p>
        </w:tc>
        <w:tc>
          <w:tcPr>
            <w:tcW w:w="1701" w:type="dxa"/>
            <w:vAlign w:val="center"/>
            <w:hideMark/>
          </w:tcPr>
          <w:p w14:paraId="425C813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а-еф-ем</w:t>
            </w:r>
          </w:p>
        </w:tc>
      </w:tr>
      <w:tr w:rsidR="00690405" w:rsidRPr="00690821" w14:paraId="26EB0D6D" w14:textId="77777777" w:rsidTr="00E82B77">
        <w:trPr>
          <w:cantSplit/>
          <w:trHeight w:val="561"/>
          <w:jc w:val="center"/>
        </w:trPr>
        <w:tc>
          <w:tcPr>
            <w:tcW w:w="1723" w:type="dxa"/>
            <w:vAlign w:val="center"/>
          </w:tcPr>
          <w:p w14:paraId="45D0D02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AFS</w:t>
            </w:r>
          </w:p>
        </w:tc>
        <w:tc>
          <w:tcPr>
            <w:tcW w:w="4473" w:type="dxa"/>
            <w:vAlign w:val="center"/>
          </w:tcPr>
          <w:p w14:paraId="76CF728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atomic fluorescence spectroscopy</w:t>
            </w:r>
          </w:p>
          <w:p w14:paraId="0F690AD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атомска флуоресцентна спектроскопија</w:t>
            </w:r>
          </w:p>
        </w:tc>
        <w:tc>
          <w:tcPr>
            <w:tcW w:w="1701" w:type="dxa"/>
            <w:vAlign w:val="center"/>
          </w:tcPr>
          <w:p w14:paraId="4BD0DE4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а-еф-ес</w:t>
            </w:r>
          </w:p>
        </w:tc>
      </w:tr>
      <w:tr w:rsidR="00690405" w:rsidRPr="00690821" w14:paraId="170F825F" w14:textId="77777777" w:rsidTr="00E82B77">
        <w:trPr>
          <w:cantSplit/>
          <w:trHeight w:val="561"/>
          <w:jc w:val="center"/>
        </w:trPr>
        <w:tc>
          <w:tcPr>
            <w:tcW w:w="1723" w:type="dxa"/>
            <w:vAlign w:val="center"/>
          </w:tcPr>
          <w:p w14:paraId="226ECFB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AI</w:t>
            </w:r>
          </w:p>
        </w:tc>
        <w:tc>
          <w:tcPr>
            <w:tcW w:w="4473" w:type="dxa"/>
            <w:vAlign w:val="center"/>
          </w:tcPr>
          <w:p w14:paraId="10234D0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artificial intelligence</w:t>
            </w:r>
          </w:p>
          <w:p w14:paraId="354F3CE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вештачка интелигенција</w:t>
            </w:r>
          </w:p>
        </w:tc>
        <w:tc>
          <w:tcPr>
            <w:tcW w:w="1701" w:type="dxa"/>
            <w:vAlign w:val="center"/>
          </w:tcPr>
          <w:p w14:paraId="3BDFE2E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а-и</w:t>
            </w:r>
          </w:p>
        </w:tc>
      </w:tr>
      <w:tr w:rsidR="00690405" w:rsidRPr="00690821" w14:paraId="5FC87E38" w14:textId="77777777" w:rsidTr="00E82B77">
        <w:trPr>
          <w:cantSplit/>
          <w:trHeight w:val="561"/>
          <w:jc w:val="center"/>
        </w:trPr>
        <w:tc>
          <w:tcPr>
            <w:tcW w:w="1723" w:type="dxa"/>
            <w:vAlign w:val="center"/>
          </w:tcPr>
          <w:p w14:paraId="4909259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AMDIS</w:t>
            </w:r>
          </w:p>
        </w:tc>
        <w:tc>
          <w:tcPr>
            <w:tcW w:w="4473" w:type="dxa"/>
            <w:vAlign w:val="center"/>
          </w:tcPr>
          <w:p w14:paraId="7EF3083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Automated Mass Spectral Deconvolution and Identification System</w:t>
            </w:r>
          </w:p>
          <w:p w14:paraId="4C8EE5F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Автоматизиран систем за деконволуција и идентификација на масени спектри</w:t>
            </w:r>
          </w:p>
        </w:tc>
        <w:tc>
          <w:tcPr>
            <w:tcW w:w="1701" w:type="dxa"/>
            <w:vAlign w:val="center"/>
          </w:tcPr>
          <w:p w14:paraId="211939B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амдис</w:t>
            </w:r>
          </w:p>
        </w:tc>
      </w:tr>
      <w:tr w:rsidR="00690405" w:rsidRPr="00690821" w14:paraId="1BA66DA0" w14:textId="77777777" w:rsidTr="00E82B77">
        <w:trPr>
          <w:cantSplit/>
          <w:trHeight w:val="561"/>
          <w:jc w:val="center"/>
        </w:trPr>
        <w:tc>
          <w:tcPr>
            <w:tcW w:w="1723" w:type="dxa"/>
            <w:vAlign w:val="center"/>
          </w:tcPr>
          <w:p w14:paraId="299F088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ANN</w:t>
            </w:r>
          </w:p>
        </w:tc>
        <w:tc>
          <w:tcPr>
            <w:tcW w:w="4473" w:type="dxa"/>
            <w:vAlign w:val="center"/>
          </w:tcPr>
          <w:p w14:paraId="5517093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artificial neural networks</w:t>
            </w:r>
          </w:p>
          <w:p w14:paraId="6FCA866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вештачки невронски мрежи</w:t>
            </w:r>
          </w:p>
        </w:tc>
        <w:tc>
          <w:tcPr>
            <w:tcW w:w="1701" w:type="dxa"/>
            <w:vAlign w:val="center"/>
          </w:tcPr>
          <w:p w14:paraId="4794344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а-ен-ен</w:t>
            </w:r>
          </w:p>
        </w:tc>
      </w:tr>
      <w:tr w:rsidR="00690405" w:rsidRPr="00690821" w14:paraId="641D2116" w14:textId="77777777" w:rsidTr="00E82B77">
        <w:trPr>
          <w:cantSplit/>
          <w:trHeight w:val="561"/>
          <w:jc w:val="center"/>
        </w:trPr>
        <w:tc>
          <w:tcPr>
            <w:tcW w:w="1723" w:type="dxa"/>
            <w:vAlign w:val="center"/>
          </w:tcPr>
          <w:p w14:paraId="5AC840D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lastRenderedPageBreak/>
              <w:t>ANOVA</w:t>
            </w:r>
          </w:p>
        </w:tc>
        <w:tc>
          <w:tcPr>
            <w:tcW w:w="4473" w:type="dxa"/>
            <w:vAlign w:val="center"/>
          </w:tcPr>
          <w:p w14:paraId="4F6BFD9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analysis of variance</w:t>
            </w:r>
          </w:p>
          <w:p w14:paraId="7CEBD43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анализа на варијанца</w:t>
            </w:r>
          </w:p>
        </w:tc>
        <w:tc>
          <w:tcPr>
            <w:tcW w:w="1701" w:type="dxa"/>
            <w:vAlign w:val="center"/>
          </w:tcPr>
          <w:p w14:paraId="7E38CCF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анова</w:t>
            </w:r>
          </w:p>
        </w:tc>
      </w:tr>
      <w:tr w:rsidR="00690405" w:rsidRPr="00690821" w14:paraId="37DCD78A" w14:textId="77777777" w:rsidTr="00E82B77">
        <w:trPr>
          <w:cantSplit/>
          <w:trHeight w:val="561"/>
          <w:jc w:val="center"/>
        </w:trPr>
        <w:tc>
          <w:tcPr>
            <w:tcW w:w="1723" w:type="dxa"/>
            <w:vAlign w:val="center"/>
          </w:tcPr>
          <w:p w14:paraId="4C8B29B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APCI</w:t>
            </w:r>
          </w:p>
        </w:tc>
        <w:tc>
          <w:tcPr>
            <w:tcW w:w="4473" w:type="dxa"/>
            <w:vAlign w:val="center"/>
          </w:tcPr>
          <w:p w14:paraId="11CC8B2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atmospheric pressure chemical ionization</w:t>
            </w:r>
          </w:p>
          <w:p w14:paraId="6F03350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хемиска јонизација при атмосферски притисок</w:t>
            </w:r>
          </w:p>
        </w:tc>
        <w:tc>
          <w:tcPr>
            <w:tcW w:w="1701" w:type="dxa"/>
            <w:vAlign w:val="center"/>
          </w:tcPr>
          <w:p w14:paraId="6917246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апци</w:t>
            </w:r>
          </w:p>
        </w:tc>
      </w:tr>
      <w:tr w:rsidR="00690405" w:rsidRPr="00690821" w14:paraId="5BB0BFC3" w14:textId="77777777" w:rsidTr="00E82B77">
        <w:trPr>
          <w:cantSplit/>
          <w:trHeight w:val="561"/>
          <w:jc w:val="center"/>
        </w:trPr>
        <w:tc>
          <w:tcPr>
            <w:tcW w:w="1723" w:type="dxa"/>
            <w:vAlign w:val="center"/>
          </w:tcPr>
          <w:p w14:paraId="2E45AB9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APPI</w:t>
            </w:r>
          </w:p>
        </w:tc>
        <w:tc>
          <w:tcPr>
            <w:tcW w:w="4473" w:type="dxa"/>
            <w:vAlign w:val="center"/>
          </w:tcPr>
          <w:p w14:paraId="41D48D4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 xml:space="preserve">atmospheric pressure photoionization </w:t>
            </w:r>
          </w:p>
          <w:p w14:paraId="123BE8C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фотојонизација при атмосферски притисок</w:t>
            </w:r>
          </w:p>
        </w:tc>
        <w:tc>
          <w:tcPr>
            <w:tcW w:w="1701" w:type="dxa"/>
            <w:vAlign w:val="center"/>
          </w:tcPr>
          <w:p w14:paraId="1F5EF9C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апи</w:t>
            </w:r>
          </w:p>
          <w:p w14:paraId="19A14A6C" w14:textId="77777777" w:rsidR="00690405" w:rsidRPr="002B5731" w:rsidRDefault="00690405" w:rsidP="00E82B77">
            <w:pPr>
              <w:rPr>
                <w:rFonts w:ascii="Times New Roman" w:hAnsi="Times New Roman"/>
                <w:sz w:val="18"/>
                <w:szCs w:val="18"/>
                <w:lang w:val="en-US"/>
              </w:rPr>
            </w:pPr>
          </w:p>
        </w:tc>
      </w:tr>
      <w:tr w:rsidR="00690405" w:rsidRPr="00690821" w14:paraId="4FCE79AC" w14:textId="77777777" w:rsidTr="00E82B77">
        <w:trPr>
          <w:cantSplit/>
          <w:trHeight w:val="561"/>
          <w:jc w:val="center"/>
        </w:trPr>
        <w:tc>
          <w:tcPr>
            <w:tcW w:w="1723" w:type="dxa"/>
            <w:vAlign w:val="center"/>
          </w:tcPr>
          <w:p w14:paraId="26B9945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ASTM</w:t>
            </w:r>
          </w:p>
        </w:tc>
        <w:tc>
          <w:tcPr>
            <w:tcW w:w="4473" w:type="dxa"/>
            <w:vAlign w:val="center"/>
          </w:tcPr>
          <w:p w14:paraId="387C10F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American Society for Testing and Materials</w:t>
            </w:r>
          </w:p>
          <w:p w14:paraId="0AA495C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Американско друштво за тестирање и материјали</w:t>
            </w:r>
          </w:p>
        </w:tc>
        <w:tc>
          <w:tcPr>
            <w:tcW w:w="1701" w:type="dxa"/>
            <w:vAlign w:val="center"/>
          </w:tcPr>
          <w:p w14:paraId="67129AE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а-ес-те-ем</w:t>
            </w:r>
          </w:p>
        </w:tc>
      </w:tr>
      <w:tr w:rsidR="00690405" w14:paraId="0DAFC915" w14:textId="77777777" w:rsidTr="00E82B77">
        <w:trPr>
          <w:cantSplit/>
          <w:trHeight w:val="561"/>
          <w:jc w:val="center"/>
        </w:trPr>
        <w:tc>
          <w:tcPr>
            <w:tcW w:w="1723" w:type="dxa"/>
            <w:vAlign w:val="center"/>
          </w:tcPr>
          <w:p w14:paraId="3F1E93D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ASV</w:t>
            </w:r>
          </w:p>
        </w:tc>
        <w:tc>
          <w:tcPr>
            <w:tcW w:w="4473" w:type="dxa"/>
            <w:vAlign w:val="center"/>
          </w:tcPr>
          <w:p w14:paraId="1319E56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andodic stripping voltammetry</w:t>
            </w:r>
          </w:p>
          <w:p w14:paraId="6382CC3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волтаметрија со анодно растворање</w:t>
            </w:r>
          </w:p>
        </w:tc>
        <w:tc>
          <w:tcPr>
            <w:tcW w:w="1701" w:type="dxa"/>
            <w:vAlign w:val="center"/>
          </w:tcPr>
          <w:p w14:paraId="2BE1BA2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а-ес-ве</w:t>
            </w:r>
          </w:p>
        </w:tc>
      </w:tr>
      <w:tr w:rsidR="00690405" w:rsidRPr="00690821" w14:paraId="3F5B8CB2" w14:textId="77777777" w:rsidTr="00E82B77">
        <w:trPr>
          <w:cantSplit/>
          <w:trHeight w:val="561"/>
          <w:jc w:val="center"/>
        </w:trPr>
        <w:tc>
          <w:tcPr>
            <w:tcW w:w="1723" w:type="dxa"/>
            <w:tcBorders>
              <w:bottom w:val="single" w:sz="4" w:space="0" w:color="auto"/>
            </w:tcBorders>
            <w:vAlign w:val="center"/>
            <w:hideMark/>
          </w:tcPr>
          <w:p w14:paraId="2BC1ECB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ATR</w:t>
            </w:r>
          </w:p>
        </w:tc>
        <w:tc>
          <w:tcPr>
            <w:tcW w:w="4473" w:type="dxa"/>
            <w:tcBorders>
              <w:bottom w:val="single" w:sz="4" w:space="0" w:color="auto"/>
            </w:tcBorders>
            <w:vAlign w:val="center"/>
            <w:hideMark/>
          </w:tcPr>
          <w:p w14:paraId="49A30A4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attenuated total reflectance</w:t>
            </w:r>
          </w:p>
          <w:p w14:paraId="0ECD87C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придушена тотална рефлексија</w:t>
            </w:r>
          </w:p>
        </w:tc>
        <w:tc>
          <w:tcPr>
            <w:tcW w:w="1701" w:type="dxa"/>
            <w:tcBorders>
              <w:bottom w:val="single" w:sz="4" w:space="0" w:color="auto"/>
            </w:tcBorders>
            <w:vAlign w:val="center"/>
            <w:hideMark/>
          </w:tcPr>
          <w:p w14:paraId="7DDDC1A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а-те-ер</w:t>
            </w:r>
          </w:p>
        </w:tc>
      </w:tr>
      <w:tr w:rsidR="00690405" w:rsidRPr="00690821" w14:paraId="27BF3F4E" w14:textId="77777777" w:rsidTr="00E82B77">
        <w:trPr>
          <w:cantSplit/>
          <w:trHeight w:val="561"/>
          <w:jc w:val="center"/>
        </w:trPr>
        <w:tc>
          <w:tcPr>
            <w:tcW w:w="1723" w:type="dxa"/>
            <w:tcBorders>
              <w:top w:val="single" w:sz="4" w:space="0" w:color="auto"/>
              <w:bottom w:val="single" w:sz="4" w:space="0" w:color="auto"/>
            </w:tcBorders>
            <w:vAlign w:val="center"/>
          </w:tcPr>
          <w:p w14:paraId="36315EE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B3LYP</w:t>
            </w:r>
          </w:p>
        </w:tc>
        <w:tc>
          <w:tcPr>
            <w:tcW w:w="4473" w:type="dxa"/>
            <w:tcBorders>
              <w:top w:val="single" w:sz="4" w:space="0" w:color="auto"/>
              <w:bottom w:val="single" w:sz="4" w:space="0" w:color="auto"/>
            </w:tcBorders>
            <w:vAlign w:val="center"/>
          </w:tcPr>
          <w:p w14:paraId="1F12C6B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Becke, 3-parameter, Lee-Yang-Parr</w:t>
            </w:r>
          </w:p>
          <w:p w14:paraId="2E5F466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Беке, 3-параметриски, Ли-Јанг-Пар</w:t>
            </w:r>
          </w:p>
        </w:tc>
        <w:tc>
          <w:tcPr>
            <w:tcW w:w="1701" w:type="dxa"/>
            <w:tcBorders>
              <w:top w:val="single" w:sz="4" w:space="0" w:color="auto"/>
              <w:bottom w:val="single" w:sz="4" w:space="0" w:color="auto"/>
            </w:tcBorders>
            <w:vAlign w:val="center"/>
          </w:tcPr>
          <w:p w14:paraId="181CE66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бе-три-лип</w:t>
            </w:r>
          </w:p>
        </w:tc>
      </w:tr>
      <w:tr w:rsidR="00690405" w:rsidRPr="00690821" w14:paraId="0115F89C" w14:textId="77777777" w:rsidTr="00E82B77">
        <w:trPr>
          <w:cantSplit/>
          <w:trHeight w:val="561"/>
          <w:jc w:val="center"/>
        </w:trPr>
        <w:tc>
          <w:tcPr>
            <w:tcW w:w="1723" w:type="dxa"/>
            <w:tcBorders>
              <w:top w:val="single" w:sz="4" w:space="0" w:color="auto"/>
            </w:tcBorders>
            <w:vAlign w:val="center"/>
          </w:tcPr>
          <w:p w14:paraId="6EEC56E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BCC</w:t>
            </w:r>
          </w:p>
        </w:tc>
        <w:tc>
          <w:tcPr>
            <w:tcW w:w="4473" w:type="dxa"/>
            <w:tcBorders>
              <w:top w:val="single" w:sz="4" w:space="0" w:color="auto"/>
            </w:tcBorders>
            <w:vAlign w:val="center"/>
          </w:tcPr>
          <w:p w14:paraId="7BCF6F6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body centered cubic</w:t>
            </w:r>
          </w:p>
          <w:p w14:paraId="5FF2A4C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волумноцентрирана кубична (решетка)</w:t>
            </w:r>
          </w:p>
        </w:tc>
        <w:tc>
          <w:tcPr>
            <w:tcW w:w="1701" w:type="dxa"/>
            <w:tcBorders>
              <w:top w:val="single" w:sz="4" w:space="0" w:color="auto"/>
            </w:tcBorders>
            <w:vAlign w:val="center"/>
          </w:tcPr>
          <w:p w14:paraId="7AA7593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бе-це-це</w:t>
            </w:r>
          </w:p>
        </w:tc>
      </w:tr>
      <w:tr w:rsidR="00690405" w:rsidRPr="00690821" w14:paraId="15EA9B32" w14:textId="77777777" w:rsidTr="00E82B77">
        <w:trPr>
          <w:cantSplit/>
          <w:trHeight w:val="561"/>
          <w:jc w:val="center"/>
        </w:trPr>
        <w:tc>
          <w:tcPr>
            <w:tcW w:w="1723" w:type="dxa"/>
            <w:vAlign w:val="center"/>
          </w:tcPr>
          <w:p w14:paraId="42EF2E8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BfR</w:t>
            </w:r>
          </w:p>
        </w:tc>
        <w:tc>
          <w:tcPr>
            <w:tcW w:w="4473" w:type="dxa"/>
            <w:vAlign w:val="center"/>
          </w:tcPr>
          <w:p w14:paraId="6CD97B5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Bundesinstitut für Risikobewertung</w:t>
            </w:r>
            <w:r w:rsidRPr="002B5731">
              <w:rPr>
                <w:rFonts w:ascii="Times New Roman" w:hAnsi="Times New Roman"/>
                <w:sz w:val="18"/>
                <w:szCs w:val="18"/>
                <w:lang w:val="en-US"/>
              </w:rPr>
              <w:br/>
              <w:t>Германски сојузен институт за проценка на ризици</w:t>
            </w:r>
          </w:p>
        </w:tc>
        <w:tc>
          <w:tcPr>
            <w:tcW w:w="1701" w:type="dxa"/>
            <w:vAlign w:val="center"/>
          </w:tcPr>
          <w:p w14:paraId="6E5D8CA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бе-еф-ер</w:t>
            </w:r>
          </w:p>
        </w:tc>
      </w:tr>
      <w:tr w:rsidR="00690405" w:rsidRPr="00690821" w14:paraId="71199730" w14:textId="77777777" w:rsidTr="00E82B77">
        <w:trPr>
          <w:cantSplit/>
          <w:trHeight w:val="561"/>
          <w:jc w:val="center"/>
        </w:trPr>
        <w:tc>
          <w:tcPr>
            <w:tcW w:w="1723" w:type="dxa"/>
            <w:vAlign w:val="center"/>
          </w:tcPr>
          <w:p w14:paraId="6450989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BLAST</w:t>
            </w:r>
          </w:p>
        </w:tc>
        <w:tc>
          <w:tcPr>
            <w:tcW w:w="4473" w:type="dxa"/>
            <w:vAlign w:val="center"/>
          </w:tcPr>
          <w:p w14:paraId="02FBBBDF" w14:textId="77777777" w:rsidR="00690405" w:rsidRPr="00E731F4" w:rsidRDefault="00690405" w:rsidP="00E82B77">
            <w:pPr>
              <w:rPr>
                <w:rFonts w:ascii="Times New Roman" w:hAnsi="Times New Roman"/>
                <w:sz w:val="18"/>
                <w:szCs w:val="18"/>
                <w:highlight w:val="yellow"/>
                <w:lang w:val="en-US"/>
              </w:rPr>
            </w:pPr>
            <w:r w:rsidRPr="00E731F4">
              <w:rPr>
                <w:rFonts w:ascii="Times New Roman" w:hAnsi="Times New Roman"/>
                <w:sz w:val="18"/>
                <w:szCs w:val="18"/>
                <w:highlight w:val="yellow"/>
                <w:lang w:val="en-US"/>
              </w:rPr>
              <w:t>basic local alignment search tool</w:t>
            </w:r>
          </w:p>
          <w:p w14:paraId="0E62FEA8" w14:textId="77777777" w:rsidR="00690405" w:rsidRPr="00E731F4" w:rsidRDefault="00690405" w:rsidP="00E82B77">
            <w:pPr>
              <w:rPr>
                <w:rFonts w:ascii="Times New Roman" w:hAnsi="Times New Roman"/>
                <w:sz w:val="18"/>
                <w:szCs w:val="18"/>
                <w:highlight w:val="yellow"/>
                <w:lang w:val="en-US"/>
              </w:rPr>
            </w:pPr>
            <w:r w:rsidRPr="00E731F4">
              <w:rPr>
                <w:rFonts w:ascii="Times New Roman" w:hAnsi="Times New Roman"/>
                <w:sz w:val="18"/>
                <w:szCs w:val="18"/>
                <w:highlight w:val="yellow"/>
                <w:lang w:val="en-US"/>
              </w:rPr>
              <w:t>основна алатка за локално споредување на низи</w:t>
            </w:r>
          </w:p>
          <w:p w14:paraId="06D01FB2" w14:textId="77777777" w:rsidR="00690405" w:rsidRPr="00E731F4" w:rsidRDefault="00690405" w:rsidP="00E82B77">
            <w:pPr>
              <w:rPr>
                <w:rFonts w:ascii="Times New Roman" w:hAnsi="Times New Roman"/>
                <w:sz w:val="18"/>
                <w:szCs w:val="18"/>
                <w:highlight w:val="yellow"/>
                <w:lang w:val="en-US"/>
              </w:rPr>
            </w:pPr>
            <w:r w:rsidRPr="00E731F4">
              <w:rPr>
                <w:bCs/>
                <w:sz w:val="18"/>
                <w:szCs w:val="18"/>
                <w:highlight w:val="yellow"/>
                <w:lang w:val="en-US"/>
              </w:rPr>
              <w:t>основна алатка за пребарување на локални порамнувања (</w:t>
            </w:r>
            <w:r w:rsidRPr="00E731F4">
              <w:rPr>
                <w:bCs/>
                <w:sz w:val="18"/>
                <w:szCs w:val="18"/>
                <w:highlight w:val="yellow"/>
              </w:rPr>
              <w:t>ChatGPT</w:t>
            </w:r>
            <w:r w:rsidRPr="00E731F4">
              <w:rPr>
                <w:bCs/>
                <w:sz w:val="18"/>
                <w:szCs w:val="18"/>
                <w:highlight w:val="yellow"/>
                <w:lang w:val="en-US"/>
              </w:rPr>
              <w:t>) да се прашаат математици</w:t>
            </w:r>
          </w:p>
        </w:tc>
        <w:tc>
          <w:tcPr>
            <w:tcW w:w="1701" w:type="dxa"/>
            <w:vAlign w:val="center"/>
          </w:tcPr>
          <w:p w14:paraId="795C9DA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бласт</w:t>
            </w:r>
          </w:p>
        </w:tc>
      </w:tr>
      <w:tr w:rsidR="00690405" w:rsidRPr="00690821" w14:paraId="1B68FCF3" w14:textId="77777777" w:rsidTr="00E82B77">
        <w:trPr>
          <w:cantSplit/>
          <w:trHeight w:val="561"/>
          <w:jc w:val="center"/>
        </w:trPr>
        <w:tc>
          <w:tcPr>
            <w:tcW w:w="1723" w:type="dxa"/>
            <w:vAlign w:val="center"/>
          </w:tcPr>
          <w:p w14:paraId="7DCA063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BOP</w:t>
            </w:r>
          </w:p>
        </w:tc>
        <w:tc>
          <w:tcPr>
            <w:tcW w:w="4473" w:type="dxa"/>
            <w:vAlign w:val="center"/>
          </w:tcPr>
          <w:p w14:paraId="4A5C8C7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 xml:space="preserve">basic-oxygen process </w:t>
            </w:r>
          </w:p>
          <w:p w14:paraId="5B84DAF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базно-кислороден процес</w:t>
            </w:r>
          </w:p>
        </w:tc>
        <w:tc>
          <w:tcPr>
            <w:tcW w:w="1701" w:type="dxa"/>
            <w:vAlign w:val="center"/>
          </w:tcPr>
          <w:p w14:paraId="12D1F32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бе-о-пе</w:t>
            </w:r>
          </w:p>
        </w:tc>
      </w:tr>
      <w:tr w:rsidR="00690405" w:rsidRPr="00690821" w14:paraId="72E9C296" w14:textId="77777777" w:rsidTr="00E82B77">
        <w:trPr>
          <w:cantSplit/>
          <w:trHeight w:val="561"/>
          <w:jc w:val="center"/>
        </w:trPr>
        <w:tc>
          <w:tcPr>
            <w:tcW w:w="1723" w:type="dxa"/>
            <w:vAlign w:val="center"/>
          </w:tcPr>
          <w:p w14:paraId="25BCC67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BPPGE</w:t>
            </w:r>
          </w:p>
        </w:tc>
        <w:tc>
          <w:tcPr>
            <w:tcW w:w="4473" w:type="dxa"/>
            <w:vAlign w:val="center"/>
          </w:tcPr>
          <w:p w14:paraId="5616114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basal plane pyrolytic graphite electrode</w:t>
            </w:r>
          </w:p>
          <w:p w14:paraId="27A0BE89" w14:textId="77777777" w:rsidR="00690405" w:rsidRPr="002B5731" w:rsidRDefault="00690405" w:rsidP="00E82B77">
            <w:pPr>
              <w:rPr>
                <w:sz w:val="18"/>
                <w:szCs w:val="18"/>
              </w:rPr>
            </w:pPr>
            <w:r w:rsidRPr="002B5731">
              <w:rPr>
                <w:rFonts w:ascii="Times New Roman" w:hAnsi="Times New Roman"/>
                <w:sz w:val="18"/>
                <w:szCs w:val="18"/>
                <w:lang w:val="en-US"/>
              </w:rPr>
              <w:t>електрода од пиролитички графит со базална рамнина</w:t>
            </w:r>
          </w:p>
        </w:tc>
        <w:tc>
          <w:tcPr>
            <w:tcW w:w="1701" w:type="dxa"/>
            <w:vAlign w:val="center"/>
          </w:tcPr>
          <w:p w14:paraId="5CBA520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бе-пе-пе-ге-е</w:t>
            </w:r>
          </w:p>
        </w:tc>
      </w:tr>
      <w:tr w:rsidR="00690405" w:rsidRPr="00690821" w14:paraId="5E360A33" w14:textId="77777777" w:rsidTr="00E82B77">
        <w:trPr>
          <w:cantSplit/>
          <w:trHeight w:val="561"/>
          <w:jc w:val="center"/>
        </w:trPr>
        <w:tc>
          <w:tcPr>
            <w:tcW w:w="1723" w:type="dxa"/>
            <w:vAlign w:val="center"/>
          </w:tcPr>
          <w:p w14:paraId="0CDAF1D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CA</w:t>
            </w:r>
          </w:p>
        </w:tc>
        <w:tc>
          <w:tcPr>
            <w:tcW w:w="4473" w:type="dxa"/>
            <w:vAlign w:val="center"/>
          </w:tcPr>
          <w:p w14:paraId="467CE75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chronoamperometry</w:t>
            </w:r>
          </w:p>
          <w:p w14:paraId="40C33EA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хроноамперометрија</w:t>
            </w:r>
          </w:p>
        </w:tc>
        <w:tc>
          <w:tcPr>
            <w:tcW w:w="1701" w:type="dxa"/>
            <w:vAlign w:val="center"/>
          </w:tcPr>
          <w:p w14:paraId="1D47954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це-а</w:t>
            </w:r>
          </w:p>
        </w:tc>
      </w:tr>
      <w:tr w:rsidR="00690405" w:rsidRPr="00690821" w14:paraId="67340B52" w14:textId="77777777" w:rsidTr="00E82B77">
        <w:trPr>
          <w:cantSplit/>
          <w:trHeight w:val="561"/>
          <w:jc w:val="center"/>
        </w:trPr>
        <w:tc>
          <w:tcPr>
            <w:tcW w:w="1723" w:type="dxa"/>
            <w:vAlign w:val="center"/>
          </w:tcPr>
          <w:p w14:paraId="5A321EB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CAA</w:t>
            </w:r>
          </w:p>
        </w:tc>
        <w:tc>
          <w:tcPr>
            <w:tcW w:w="4473" w:type="dxa"/>
            <w:vAlign w:val="center"/>
          </w:tcPr>
          <w:p w14:paraId="4FD14AA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Clean Air Act</w:t>
            </w:r>
          </w:p>
          <w:p w14:paraId="2B2A431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Закон за чист воздух (САД)</w:t>
            </w:r>
          </w:p>
        </w:tc>
        <w:tc>
          <w:tcPr>
            <w:tcW w:w="1701" w:type="dxa"/>
            <w:vAlign w:val="center"/>
          </w:tcPr>
          <w:p w14:paraId="0F5C68F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це-а-а</w:t>
            </w:r>
          </w:p>
        </w:tc>
      </w:tr>
      <w:tr w:rsidR="00690405" w14:paraId="7F76601D" w14:textId="77777777" w:rsidTr="00E82B77">
        <w:trPr>
          <w:cantSplit/>
          <w:trHeight w:val="561"/>
          <w:jc w:val="center"/>
        </w:trPr>
        <w:tc>
          <w:tcPr>
            <w:tcW w:w="1723" w:type="dxa"/>
            <w:vAlign w:val="center"/>
          </w:tcPr>
          <w:p w14:paraId="52A3341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CE</w:t>
            </w:r>
          </w:p>
        </w:tc>
        <w:tc>
          <w:tcPr>
            <w:tcW w:w="4473" w:type="dxa"/>
            <w:vAlign w:val="center"/>
          </w:tcPr>
          <w:p w14:paraId="5A120E0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chemical electrochemical mechanism</w:t>
            </w:r>
          </w:p>
          <w:p w14:paraId="01B0FAD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електрохемиска реакција поврзана со претходна хемиска реакција</w:t>
            </w:r>
          </w:p>
        </w:tc>
        <w:tc>
          <w:tcPr>
            <w:tcW w:w="1701" w:type="dxa"/>
            <w:vAlign w:val="center"/>
          </w:tcPr>
          <w:p w14:paraId="7D92AFF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це-е</w:t>
            </w:r>
          </w:p>
        </w:tc>
      </w:tr>
      <w:tr w:rsidR="00690405" w:rsidRPr="00690821" w14:paraId="4123C7CE" w14:textId="77777777" w:rsidTr="00E82B77">
        <w:trPr>
          <w:cantSplit/>
          <w:trHeight w:val="561"/>
          <w:jc w:val="center"/>
        </w:trPr>
        <w:tc>
          <w:tcPr>
            <w:tcW w:w="1723" w:type="dxa"/>
            <w:vAlign w:val="center"/>
          </w:tcPr>
          <w:p w14:paraId="7B523C5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CEC</w:t>
            </w:r>
          </w:p>
        </w:tc>
        <w:tc>
          <w:tcPr>
            <w:tcW w:w="4473" w:type="dxa"/>
            <w:vAlign w:val="center"/>
          </w:tcPr>
          <w:p w14:paraId="1CE1763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contaminant of emerging concern</w:t>
            </w:r>
          </w:p>
          <w:p w14:paraId="10805CF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загадувач за кој постои сè поголема загриженост</w:t>
            </w:r>
          </w:p>
        </w:tc>
        <w:tc>
          <w:tcPr>
            <w:tcW w:w="1701" w:type="dxa"/>
            <w:vAlign w:val="center"/>
          </w:tcPr>
          <w:p w14:paraId="277B52C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цец</w:t>
            </w:r>
          </w:p>
        </w:tc>
      </w:tr>
      <w:tr w:rsidR="00690405" w:rsidRPr="00690821" w14:paraId="667BEA3E" w14:textId="77777777" w:rsidTr="00E82B77">
        <w:trPr>
          <w:cantSplit/>
          <w:trHeight w:val="561"/>
          <w:jc w:val="center"/>
        </w:trPr>
        <w:tc>
          <w:tcPr>
            <w:tcW w:w="1723" w:type="dxa"/>
            <w:vAlign w:val="center"/>
          </w:tcPr>
          <w:p w14:paraId="14B4FB1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CFC</w:t>
            </w:r>
          </w:p>
        </w:tc>
        <w:tc>
          <w:tcPr>
            <w:tcW w:w="4473" w:type="dxa"/>
            <w:vAlign w:val="center"/>
          </w:tcPr>
          <w:p w14:paraId="7E10446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chlorofluorocarbon</w:t>
            </w:r>
          </w:p>
          <w:p w14:paraId="511C974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хлорофлуоројаглерод</w:t>
            </w:r>
          </w:p>
        </w:tc>
        <w:tc>
          <w:tcPr>
            <w:tcW w:w="1701" w:type="dxa"/>
            <w:vAlign w:val="center"/>
          </w:tcPr>
          <w:p w14:paraId="50E46EC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си-еф-си</w:t>
            </w:r>
          </w:p>
        </w:tc>
      </w:tr>
      <w:tr w:rsidR="00690405" w:rsidRPr="00690821" w14:paraId="0E4B7DCA" w14:textId="77777777" w:rsidTr="00E82B77">
        <w:trPr>
          <w:cantSplit/>
          <w:trHeight w:val="561"/>
          <w:jc w:val="center"/>
        </w:trPr>
        <w:tc>
          <w:tcPr>
            <w:tcW w:w="1723" w:type="dxa"/>
            <w:vAlign w:val="center"/>
          </w:tcPr>
          <w:p w14:paraId="3AD62DB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CFT</w:t>
            </w:r>
          </w:p>
        </w:tc>
        <w:tc>
          <w:tcPr>
            <w:tcW w:w="4473" w:type="dxa"/>
            <w:vAlign w:val="center"/>
          </w:tcPr>
          <w:p w14:paraId="45A442C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 xml:space="preserve">crystal field theory </w:t>
            </w:r>
          </w:p>
          <w:p w14:paraId="49A2DE2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теорија на кристалното поле</w:t>
            </w:r>
          </w:p>
        </w:tc>
        <w:tc>
          <w:tcPr>
            <w:tcW w:w="1701" w:type="dxa"/>
            <w:vAlign w:val="center"/>
          </w:tcPr>
          <w:p w14:paraId="0832574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це-еф-те</w:t>
            </w:r>
          </w:p>
        </w:tc>
      </w:tr>
      <w:tr w:rsidR="00690405" w:rsidRPr="00690821" w14:paraId="6C12CAD3" w14:textId="77777777" w:rsidTr="00E82B77">
        <w:trPr>
          <w:cantSplit/>
          <w:trHeight w:val="561"/>
          <w:jc w:val="center"/>
        </w:trPr>
        <w:tc>
          <w:tcPr>
            <w:tcW w:w="1723" w:type="dxa"/>
            <w:vAlign w:val="center"/>
          </w:tcPr>
          <w:p w14:paraId="012561F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CI</w:t>
            </w:r>
          </w:p>
        </w:tc>
        <w:tc>
          <w:tcPr>
            <w:tcW w:w="4473" w:type="dxa"/>
            <w:vAlign w:val="center"/>
          </w:tcPr>
          <w:p w14:paraId="122AE67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chemical ionization</w:t>
            </w:r>
          </w:p>
          <w:p w14:paraId="12D8388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хемиска јонизација</w:t>
            </w:r>
          </w:p>
        </w:tc>
        <w:tc>
          <w:tcPr>
            <w:tcW w:w="1701" w:type="dxa"/>
            <w:vAlign w:val="center"/>
          </w:tcPr>
          <w:p w14:paraId="0BFC609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це-и</w:t>
            </w:r>
          </w:p>
        </w:tc>
      </w:tr>
      <w:tr w:rsidR="00690405" w:rsidRPr="00690821" w14:paraId="3AAD3996" w14:textId="77777777" w:rsidTr="00E82B77">
        <w:trPr>
          <w:cantSplit/>
          <w:trHeight w:val="561"/>
          <w:jc w:val="center"/>
        </w:trPr>
        <w:tc>
          <w:tcPr>
            <w:tcW w:w="1723" w:type="dxa"/>
            <w:vAlign w:val="center"/>
          </w:tcPr>
          <w:p w14:paraId="27FBDEC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lastRenderedPageBreak/>
              <w:t>CIP</w:t>
            </w:r>
          </w:p>
        </w:tc>
        <w:tc>
          <w:tcPr>
            <w:tcW w:w="4473" w:type="dxa"/>
            <w:vAlign w:val="center"/>
          </w:tcPr>
          <w:p w14:paraId="049F2E2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Cahn-Ingold-Prelog (sequence rules)</w:t>
            </w:r>
          </w:p>
          <w:p w14:paraId="69B9385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(Редоследни правила на) Кан, Инголд и Прелог</w:t>
            </w:r>
          </w:p>
        </w:tc>
        <w:tc>
          <w:tcPr>
            <w:tcW w:w="1701" w:type="dxa"/>
            <w:vAlign w:val="center"/>
          </w:tcPr>
          <w:p w14:paraId="01B2928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цип</w:t>
            </w:r>
          </w:p>
        </w:tc>
      </w:tr>
      <w:tr w:rsidR="00690405" w:rsidRPr="00690821" w14:paraId="74AAC87A" w14:textId="77777777" w:rsidTr="00E82B77">
        <w:trPr>
          <w:cantSplit/>
          <w:trHeight w:val="561"/>
          <w:jc w:val="center"/>
        </w:trPr>
        <w:tc>
          <w:tcPr>
            <w:tcW w:w="1723" w:type="dxa"/>
            <w:vAlign w:val="center"/>
          </w:tcPr>
          <w:p w14:paraId="22870DD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CLIA</w:t>
            </w:r>
          </w:p>
        </w:tc>
        <w:tc>
          <w:tcPr>
            <w:tcW w:w="4473" w:type="dxa"/>
            <w:vAlign w:val="center"/>
          </w:tcPr>
          <w:p w14:paraId="322A62C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chemiluminescent immunoassay</w:t>
            </w:r>
          </w:p>
          <w:p w14:paraId="1F1CEB5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 xml:space="preserve">хемилуминисцентна имунометода </w:t>
            </w:r>
          </w:p>
        </w:tc>
        <w:tc>
          <w:tcPr>
            <w:tcW w:w="1701" w:type="dxa"/>
            <w:vAlign w:val="center"/>
          </w:tcPr>
          <w:p w14:paraId="337D9AD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клиа</w:t>
            </w:r>
          </w:p>
        </w:tc>
      </w:tr>
      <w:tr w:rsidR="00690405" w:rsidRPr="00690821" w14:paraId="2D3742D8" w14:textId="77777777" w:rsidTr="00E82B77">
        <w:trPr>
          <w:cantSplit/>
          <w:trHeight w:val="561"/>
          <w:jc w:val="center"/>
        </w:trPr>
        <w:tc>
          <w:tcPr>
            <w:tcW w:w="1723" w:type="dxa"/>
            <w:vAlign w:val="center"/>
          </w:tcPr>
          <w:p w14:paraId="56D9F95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CMC</w:t>
            </w:r>
          </w:p>
        </w:tc>
        <w:tc>
          <w:tcPr>
            <w:tcW w:w="4473" w:type="dxa"/>
            <w:vAlign w:val="center"/>
          </w:tcPr>
          <w:p w14:paraId="0340472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critical micelle concentration</w:t>
            </w:r>
          </w:p>
          <w:p w14:paraId="53F7030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критична концентрација на мицели</w:t>
            </w:r>
          </w:p>
        </w:tc>
        <w:tc>
          <w:tcPr>
            <w:tcW w:w="1701" w:type="dxa"/>
            <w:vAlign w:val="center"/>
          </w:tcPr>
          <w:p w14:paraId="463D000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си-ем-си</w:t>
            </w:r>
          </w:p>
        </w:tc>
      </w:tr>
      <w:tr w:rsidR="00690405" w:rsidRPr="00690821" w14:paraId="7FE9B85A" w14:textId="77777777" w:rsidTr="00E82B77">
        <w:trPr>
          <w:cantSplit/>
          <w:trHeight w:val="561"/>
          <w:jc w:val="center"/>
        </w:trPr>
        <w:tc>
          <w:tcPr>
            <w:tcW w:w="1723" w:type="dxa"/>
            <w:vAlign w:val="center"/>
          </w:tcPr>
          <w:p w14:paraId="3C0C2FB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CNT</w:t>
            </w:r>
          </w:p>
        </w:tc>
        <w:tc>
          <w:tcPr>
            <w:tcW w:w="4473" w:type="dxa"/>
            <w:vAlign w:val="center"/>
          </w:tcPr>
          <w:p w14:paraId="3A8E36E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carbon nanotube</w:t>
            </w:r>
          </w:p>
          <w:p w14:paraId="7CDCE5B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јаглеродна наноцевка</w:t>
            </w:r>
          </w:p>
        </w:tc>
        <w:tc>
          <w:tcPr>
            <w:tcW w:w="1701" w:type="dxa"/>
            <w:vAlign w:val="center"/>
          </w:tcPr>
          <w:p w14:paraId="4165F80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це-ен-те</w:t>
            </w:r>
          </w:p>
        </w:tc>
      </w:tr>
      <w:tr w:rsidR="00690405" w:rsidRPr="00690821" w14:paraId="1AF01B85" w14:textId="77777777" w:rsidTr="00E82B77">
        <w:trPr>
          <w:cantSplit/>
          <w:trHeight w:val="561"/>
          <w:jc w:val="center"/>
        </w:trPr>
        <w:tc>
          <w:tcPr>
            <w:tcW w:w="1723" w:type="dxa"/>
            <w:vAlign w:val="center"/>
          </w:tcPr>
          <w:p w14:paraId="4452464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COSY</w:t>
            </w:r>
          </w:p>
        </w:tc>
        <w:tc>
          <w:tcPr>
            <w:tcW w:w="4473" w:type="dxa"/>
            <w:vAlign w:val="center"/>
          </w:tcPr>
          <w:p w14:paraId="235F467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correlation spectroscopy</w:t>
            </w:r>
          </w:p>
          <w:p w14:paraId="191E5AC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корелациска спектроскопија</w:t>
            </w:r>
          </w:p>
        </w:tc>
        <w:tc>
          <w:tcPr>
            <w:tcW w:w="1701" w:type="dxa"/>
            <w:vAlign w:val="center"/>
          </w:tcPr>
          <w:p w14:paraId="3C8D7C8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коузи</w:t>
            </w:r>
          </w:p>
        </w:tc>
      </w:tr>
      <w:tr w:rsidR="00690405" w:rsidRPr="00690821" w14:paraId="2CA72E7F" w14:textId="77777777" w:rsidTr="00E82B77">
        <w:trPr>
          <w:cantSplit/>
          <w:trHeight w:val="561"/>
          <w:jc w:val="center"/>
        </w:trPr>
        <w:tc>
          <w:tcPr>
            <w:tcW w:w="1723" w:type="dxa"/>
            <w:vAlign w:val="center"/>
          </w:tcPr>
          <w:p w14:paraId="085C7F2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COT</w:t>
            </w:r>
          </w:p>
        </w:tc>
        <w:tc>
          <w:tcPr>
            <w:tcW w:w="4473" w:type="dxa"/>
            <w:vAlign w:val="center"/>
          </w:tcPr>
          <w:p w14:paraId="5F87D49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Committee on Toxicity (of Chemicals in Food, Consumer Products and Environment)</w:t>
            </w:r>
            <w:r w:rsidRPr="002B5731">
              <w:rPr>
                <w:rFonts w:ascii="Times New Roman" w:hAnsi="Times New Roman"/>
                <w:sz w:val="18"/>
                <w:szCs w:val="18"/>
                <w:lang w:val="en-US"/>
              </w:rPr>
              <w:br/>
              <w:t>Комитет за токсичност (на хемикалии во храна, производи за широка потрошувачка и животната средина) (Велика Британија)</w:t>
            </w:r>
          </w:p>
        </w:tc>
        <w:tc>
          <w:tcPr>
            <w:tcW w:w="1701" w:type="dxa"/>
            <w:vAlign w:val="center"/>
          </w:tcPr>
          <w:p w14:paraId="78F3664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це-о-те</w:t>
            </w:r>
          </w:p>
        </w:tc>
      </w:tr>
      <w:tr w:rsidR="00690405" w:rsidRPr="00690821" w14:paraId="409B3525" w14:textId="77777777" w:rsidTr="00E82B77">
        <w:trPr>
          <w:cantSplit/>
          <w:trHeight w:val="561"/>
          <w:jc w:val="center"/>
        </w:trPr>
        <w:tc>
          <w:tcPr>
            <w:tcW w:w="1723" w:type="dxa"/>
            <w:tcBorders>
              <w:bottom w:val="single" w:sz="4" w:space="0" w:color="auto"/>
            </w:tcBorders>
            <w:vAlign w:val="center"/>
          </w:tcPr>
          <w:p w14:paraId="24AF984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CPE</w:t>
            </w:r>
          </w:p>
        </w:tc>
        <w:tc>
          <w:tcPr>
            <w:tcW w:w="4473" w:type="dxa"/>
            <w:tcBorders>
              <w:bottom w:val="single" w:sz="4" w:space="0" w:color="auto"/>
            </w:tcBorders>
            <w:vAlign w:val="center"/>
          </w:tcPr>
          <w:p w14:paraId="7F71A2F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constant phase elements</w:t>
            </w:r>
          </w:p>
          <w:p w14:paraId="458619B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елементи со константна фаза</w:t>
            </w:r>
          </w:p>
        </w:tc>
        <w:tc>
          <w:tcPr>
            <w:tcW w:w="1701" w:type="dxa"/>
            <w:tcBorders>
              <w:bottom w:val="single" w:sz="4" w:space="0" w:color="auto"/>
            </w:tcBorders>
            <w:vAlign w:val="center"/>
          </w:tcPr>
          <w:p w14:paraId="4495C45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це-пе-е</w:t>
            </w:r>
          </w:p>
        </w:tc>
      </w:tr>
      <w:tr w:rsidR="00690405" w:rsidRPr="00690821" w14:paraId="11D9EBCE" w14:textId="77777777" w:rsidTr="00E82B77">
        <w:trPr>
          <w:cantSplit/>
          <w:trHeight w:val="561"/>
          <w:jc w:val="center"/>
        </w:trPr>
        <w:tc>
          <w:tcPr>
            <w:tcW w:w="1723" w:type="dxa"/>
            <w:tcBorders>
              <w:top w:val="single" w:sz="4" w:space="0" w:color="auto"/>
              <w:bottom w:val="single" w:sz="4" w:space="0" w:color="auto"/>
            </w:tcBorders>
            <w:vAlign w:val="center"/>
          </w:tcPr>
          <w:p w14:paraId="1D52B4F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CRM</w:t>
            </w:r>
          </w:p>
        </w:tc>
        <w:tc>
          <w:tcPr>
            <w:tcW w:w="4473" w:type="dxa"/>
            <w:tcBorders>
              <w:top w:val="single" w:sz="4" w:space="0" w:color="auto"/>
              <w:bottom w:val="single" w:sz="4" w:space="0" w:color="auto"/>
            </w:tcBorders>
            <w:vAlign w:val="center"/>
          </w:tcPr>
          <w:p w14:paraId="08F5507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certified reference material</w:t>
            </w:r>
          </w:p>
          <w:p w14:paraId="461D55F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сертифициран референтен материјал</w:t>
            </w:r>
          </w:p>
        </w:tc>
        <w:tc>
          <w:tcPr>
            <w:tcW w:w="1701" w:type="dxa"/>
            <w:tcBorders>
              <w:top w:val="single" w:sz="4" w:space="0" w:color="auto"/>
              <w:bottom w:val="single" w:sz="4" w:space="0" w:color="auto"/>
            </w:tcBorders>
            <w:vAlign w:val="center"/>
          </w:tcPr>
          <w:p w14:paraId="6E7822B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це-ер-ем</w:t>
            </w:r>
          </w:p>
        </w:tc>
      </w:tr>
      <w:tr w:rsidR="00690405" w:rsidRPr="00690821" w14:paraId="4CC27E2A" w14:textId="77777777" w:rsidTr="00E82B77">
        <w:trPr>
          <w:cantSplit/>
          <w:trHeight w:val="561"/>
          <w:jc w:val="center"/>
        </w:trPr>
        <w:tc>
          <w:tcPr>
            <w:tcW w:w="1723" w:type="dxa"/>
            <w:tcBorders>
              <w:top w:val="single" w:sz="4" w:space="0" w:color="auto"/>
              <w:bottom w:val="single" w:sz="4" w:space="0" w:color="auto"/>
            </w:tcBorders>
            <w:vAlign w:val="center"/>
          </w:tcPr>
          <w:p w14:paraId="7037FF6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CRT</w:t>
            </w:r>
          </w:p>
        </w:tc>
        <w:tc>
          <w:tcPr>
            <w:tcW w:w="4473" w:type="dxa"/>
            <w:tcBorders>
              <w:top w:val="single" w:sz="4" w:space="0" w:color="auto"/>
              <w:bottom w:val="single" w:sz="4" w:space="0" w:color="auto"/>
            </w:tcBorders>
            <w:vAlign w:val="center"/>
          </w:tcPr>
          <w:p w14:paraId="2F4DC36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cathode ray tube</w:t>
            </w:r>
          </w:p>
          <w:p w14:paraId="554ED84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катодна цевка</w:t>
            </w:r>
          </w:p>
        </w:tc>
        <w:tc>
          <w:tcPr>
            <w:tcW w:w="1701" w:type="dxa"/>
            <w:tcBorders>
              <w:top w:val="single" w:sz="4" w:space="0" w:color="auto"/>
              <w:bottom w:val="single" w:sz="4" w:space="0" w:color="auto"/>
            </w:tcBorders>
            <w:vAlign w:val="center"/>
          </w:tcPr>
          <w:p w14:paraId="4CCC180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це-ер-те</w:t>
            </w:r>
          </w:p>
        </w:tc>
      </w:tr>
      <w:tr w:rsidR="00690405" w:rsidRPr="00690821" w14:paraId="46B02C09" w14:textId="77777777" w:rsidTr="00E82B77">
        <w:trPr>
          <w:cantSplit/>
          <w:trHeight w:val="561"/>
          <w:jc w:val="center"/>
        </w:trPr>
        <w:tc>
          <w:tcPr>
            <w:tcW w:w="1723" w:type="dxa"/>
            <w:tcBorders>
              <w:top w:val="single" w:sz="4" w:space="0" w:color="auto"/>
              <w:bottom w:val="single" w:sz="4" w:space="0" w:color="auto"/>
            </w:tcBorders>
            <w:vAlign w:val="center"/>
          </w:tcPr>
          <w:p w14:paraId="5C6EDEE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CSV</w:t>
            </w:r>
          </w:p>
        </w:tc>
        <w:tc>
          <w:tcPr>
            <w:tcW w:w="4473" w:type="dxa"/>
            <w:tcBorders>
              <w:top w:val="single" w:sz="4" w:space="0" w:color="auto"/>
              <w:bottom w:val="single" w:sz="4" w:space="0" w:color="auto"/>
            </w:tcBorders>
            <w:vAlign w:val="center"/>
          </w:tcPr>
          <w:p w14:paraId="246964D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cyclic staircase voltammetry</w:t>
            </w:r>
          </w:p>
          <w:p w14:paraId="7A4E2C5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циклична скалеста волтамметрија</w:t>
            </w:r>
          </w:p>
        </w:tc>
        <w:tc>
          <w:tcPr>
            <w:tcW w:w="1701" w:type="dxa"/>
            <w:tcBorders>
              <w:top w:val="single" w:sz="4" w:space="0" w:color="auto"/>
              <w:bottom w:val="single" w:sz="4" w:space="0" w:color="auto"/>
            </w:tcBorders>
            <w:vAlign w:val="center"/>
          </w:tcPr>
          <w:p w14:paraId="24074A0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це-ес-ве</w:t>
            </w:r>
          </w:p>
        </w:tc>
      </w:tr>
      <w:tr w:rsidR="00690405" w14:paraId="7C1B2148" w14:textId="77777777" w:rsidTr="00E82B77">
        <w:trPr>
          <w:cantSplit/>
          <w:trHeight w:val="561"/>
          <w:jc w:val="center"/>
        </w:trPr>
        <w:tc>
          <w:tcPr>
            <w:tcW w:w="1723" w:type="dxa"/>
            <w:tcBorders>
              <w:top w:val="single" w:sz="4" w:space="0" w:color="auto"/>
            </w:tcBorders>
            <w:vAlign w:val="center"/>
          </w:tcPr>
          <w:p w14:paraId="6F963D4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CSV</w:t>
            </w:r>
          </w:p>
        </w:tc>
        <w:tc>
          <w:tcPr>
            <w:tcW w:w="4473" w:type="dxa"/>
            <w:tcBorders>
              <w:top w:val="single" w:sz="4" w:space="0" w:color="auto"/>
            </w:tcBorders>
            <w:vAlign w:val="center"/>
          </w:tcPr>
          <w:p w14:paraId="71B95E6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cathodic stripping voltammetry</w:t>
            </w:r>
          </w:p>
          <w:p w14:paraId="6F67634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волтаметрија со катодно растворање</w:t>
            </w:r>
          </w:p>
        </w:tc>
        <w:tc>
          <w:tcPr>
            <w:tcW w:w="1701" w:type="dxa"/>
            <w:tcBorders>
              <w:top w:val="single" w:sz="4" w:space="0" w:color="auto"/>
            </w:tcBorders>
            <w:vAlign w:val="center"/>
          </w:tcPr>
          <w:p w14:paraId="6C581D6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це-ес-ве</w:t>
            </w:r>
          </w:p>
          <w:p w14:paraId="0B6D5323" w14:textId="77777777" w:rsidR="00690405" w:rsidRPr="002B5731" w:rsidRDefault="00690405" w:rsidP="00E82B77">
            <w:pPr>
              <w:rPr>
                <w:rFonts w:ascii="Times New Roman" w:hAnsi="Times New Roman"/>
                <w:sz w:val="18"/>
                <w:szCs w:val="18"/>
                <w:lang w:val="en-US"/>
              </w:rPr>
            </w:pPr>
          </w:p>
        </w:tc>
      </w:tr>
      <w:tr w:rsidR="00690405" w:rsidRPr="00690821" w14:paraId="4AFD1DAB" w14:textId="77777777" w:rsidTr="00E82B77">
        <w:trPr>
          <w:cantSplit/>
          <w:trHeight w:val="561"/>
          <w:jc w:val="center"/>
        </w:trPr>
        <w:tc>
          <w:tcPr>
            <w:tcW w:w="1723" w:type="dxa"/>
            <w:vAlign w:val="center"/>
          </w:tcPr>
          <w:p w14:paraId="37D8B08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CV</w:t>
            </w:r>
          </w:p>
        </w:tc>
        <w:tc>
          <w:tcPr>
            <w:tcW w:w="4473" w:type="dxa"/>
            <w:vAlign w:val="center"/>
          </w:tcPr>
          <w:p w14:paraId="0EF82DB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cyclic voltammetry</w:t>
            </w:r>
          </w:p>
          <w:p w14:paraId="61FD973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циклична волтамметрија</w:t>
            </w:r>
          </w:p>
        </w:tc>
        <w:tc>
          <w:tcPr>
            <w:tcW w:w="1701" w:type="dxa"/>
            <w:vAlign w:val="center"/>
          </w:tcPr>
          <w:p w14:paraId="589E465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це-ве</w:t>
            </w:r>
          </w:p>
        </w:tc>
      </w:tr>
      <w:tr w:rsidR="00690405" w:rsidRPr="00690821" w14:paraId="0FB24EFA" w14:textId="77777777" w:rsidTr="00E82B77">
        <w:trPr>
          <w:cantSplit/>
          <w:trHeight w:val="561"/>
          <w:jc w:val="center"/>
        </w:trPr>
        <w:tc>
          <w:tcPr>
            <w:tcW w:w="1723" w:type="dxa"/>
            <w:vAlign w:val="center"/>
          </w:tcPr>
          <w:p w14:paraId="6B680D7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CZE</w:t>
            </w:r>
          </w:p>
        </w:tc>
        <w:tc>
          <w:tcPr>
            <w:tcW w:w="4473" w:type="dxa"/>
            <w:vAlign w:val="center"/>
          </w:tcPr>
          <w:p w14:paraId="11D8D6F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capillary zone electrophoresis</w:t>
            </w:r>
          </w:p>
          <w:p w14:paraId="46BA66D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капиларна зонска електрофореза</w:t>
            </w:r>
          </w:p>
        </w:tc>
        <w:tc>
          <w:tcPr>
            <w:tcW w:w="1701" w:type="dxa"/>
            <w:vAlign w:val="center"/>
          </w:tcPr>
          <w:p w14:paraId="7809168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це-зед-е</w:t>
            </w:r>
          </w:p>
        </w:tc>
      </w:tr>
      <w:tr w:rsidR="00690405" w:rsidRPr="00690821" w14:paraId="39AFDA91" w14:textId="77777777" w:rsidTr="00E82B77">
        <w:trPr>
          <w:cantSplit/>
          <w:trHeight w:val="561"/>
          <w:jc w:val="center"/>
        </w:trPr>
        <w:tc>
          <w:tcPr>
            <w:tcW w:w="1723" w:type="dxa"/>
            <w:vAlign w:val="center"/>
          </w:tcPr>
          <w:p w14:paraId="468C922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DAPV</w:t>
            </w:r>
          </w:p>
        </w:tc>
        <w:tc>
          <w:tcPr>
            <w:tcW w:w="4473" w:type="dxa"/>
            <w:vAlign w:val="center"/>
          </w:tcPr>
          <w:p w14:paraId="19CED68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differential alternating pulse voltammetry</w:t>
            </w:r>
          </w:p>
          <w:p w14:paraId="2F07D68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диференцијална наизменична пулсна волтамметрија</w:t>
            </w:r>
          </w:p>
        </w:tc>
        <w:tc>
          <w:tcPr>
            <w:tcW w:w="1701" w:type="dxa"/>
            <w:vAlign w:val="center"/>
          </w:tcPr>
          <w:p w14:paraId="5ABDAD5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де-а-пе-ве</w:t>
            </w:r>
          </w:p>
        </w:tc>
      </w:tr>
      <w:tr w:rsidR="00690405" w:rsidRPr="00690821" w14:paraId="0B8232F0" w14:textId="77777777" w:rsidTr="00E82B77">
        <w:trPr>
          <w:cantSplit/>
          <w:trHeight w:val="561"/>
          <w:jc w:val="center"/>
        </w:trPr>
        <w:tc>
          <w:tcPr>
            <w:tcW w:w="1723" w:type="dxa"/>
            <w:vAlign w:val="center"/>
          </w:tcPr>
          <w:p w14:paraId="2A60BF1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DFT</w:t>
            </w:r>
          </w:p>
        </w:tc>
        <w:tc>
          <w:tcPr>
            <w:tcW w:w="4473" w:type="dxa"/>
            <w:vAlign w:val="center"/>
          </w:tcPr>
          <w:p w14:paraId="5C8FF46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density-functional theory</w:t>
            </w:r>
          </w:p>
          <w:p w14:paraId="19A0EB5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теорија на функционалот на електронската густина</w:t>
            </w:r>
          </w:p>
        </w:tc>
        <w:tc>
          <w:tcPr>
            <w:tcW w:w="1701" w:type="dxa"/>
            <w:vAlign w:val="center"/>
          </w:tcPr>
          <w:p w14:paraId="4D71381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де-еф-те</w:t>
            </w:r>
          </w:p>
        </w:tc>
      </w:tr>
      <w:tr w:rsidR="00690405" w:rsidRPr="00690821" w14:paraId="45E99010" w14:textId="77777777" w:rsidTr="00E82B77">
        <w:trPr>
          <w:cantSplit/>
          <w:trHeight w:val="561"/>
          <w:jc w:val="center"/>
        </w:trPr>
        <w:tc>
          <w:tcPr>
            <w:tcW w:w="1723" w:type="dxa"/>
            <w:vAlign w:val="center"/>
          </w:tcPr>
          <w:p w14:paraId="1CE8CD7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DGT</w:t>
            </w:r>
          </w:p>
        </w:tc>
        <w:tc>
          <w:tcPr>
            <w:tcW w:w="4473" w:type="dxa"/>
            <w:vAlign w:val="center"/>
          </w:tcPr>
          <w:p w14:paraId="2A1F5BD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diffusive gradients in thin-film</w:t>
            </w:r>
          </w:p>
          <w:p w14:paraId="101352D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дифузиски градиенти кај тенок филм</w:t>
            </w:r>
          </w:p>
        </w:tc>
        <w:tc>
          <w:tcPr>
            <w:tcW w:w="1701" w:type="dxa"/>
            <w:vAlign w:val="center"/>
          </w:tcPr>
          <w:p w14:paraId="505E1F7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де-ге-те</w:t>
            </w:r>
          </w:p>
        </w:tc>
      </w:tr>
      <w:tr w:rsidR="00690405" w:rsidRPr="00690821" w14:paraId="14746E1F" w14:textId="77777777" w:rsidTr="00E82B77">
        <w:trPr>
          <w:cantSplit/>
          <w:trHeight w:val="561"/>
          <w:jc w:val="center"/>
        </w:trPr>
        <w:tc>
          <w:tcPr>
            <w:tcW w:w="1723" w:type="dxa"/>
            <w:vAlign w:val="center"/>
          </w:tcPr>
          <w:p w14:paraId="2C48975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DHA</w:t>
            </w:r>
          </w:p>
        </w:tc>
        <w:tc>
          <w:tcPr>
            <w:tcW w:w="4473" w:type="dxa"/>
            <w:vAlign w:val="center"/>
          </w:tcPr>
          <w:p w14:paraId="77E3DE0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dehydroascorbic acid</w:t>
            </w:r>
          </w:p>
          <w:p w14:paraId="7BC93CB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дехидроаскорбинска киселина</w:t>
            </w:r>
          </w:p>
        </w:tc>
        <w:tc>
          <w:tcPr>
            <w:tcW w:w="1701" w:type="dxa"/>
            <w:vAlign w:val="center"/>
          </w:tcPr>
          <w:p w14:paraId="722BC6B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де-ха-а</w:t>
            </w:r>
          </w:p>
        </w:tc>
      </w:tr>
      <w:tr w:rsidR="00690405" w:rsidRPr="00690821" w14:paraId="37BB0076" w14:textId="77777777" w:rsidTr="00E82B77">
        <w:trPr>
          <w:cantSplit/>
          <w:trHeight w:val="561"/>
          <w:jc w:val="center"/>
        </w:trPr>
        <w:tc>
          <w:tcPr>
            <w:tcW w:w="1723" w:type="dxa"/>
            <w:vAlign w:val="center"/>
          </w:tcPr>
          <w:p w14:paraId="51B161E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DIPEA</w:t>
            </w:r>
          </w:p>
        </w:tc>
        <w:tc>
          <w:tcPr>
            <w:tcW w:w="4473" w:type="dxa"/>
            <w:vAlign w:val="center"/>
          </w:tcPr>
          <w:p w14:paraId="1D06593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diisopropylethylamine</w:t>
            </w:r>
          </w:p>
          <w:p w14:paraId="1799CC4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диизопропилетиламин</w:t>
            </w:r>
          </w:p>
        </w:tc>
        <w:tc>
          <w:tcPr>
            <w:tcW w:w="1701" w:type="dxa"/>
            <w:vAlign w:val="center"/>
          </w:tcPr>
          <w:p w14:paraId="023EA13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ди-пи-eј</w:t>
            </w:r>
          </w:p>
        </w:tc>
      </w:tr>
      <w:tr w:rsidR="00690405" w:rsidRPr="00690821" w14:paraId="2DA1A711" w14:textId="77777777" w:rsidTr="00E82B77">
        <w:trPr>
          <w:cantSplit/>
          <w:trHeight w:val="561"/>
          <w:jc w:val="center"/>
        </w:trPr>
        <w:tc>
          <w:tcPr>
            <w:tcW w:w="1723" w:type="dxa"/>
            <w:vAlign w:val="center"/>
          </w:tcPr>
          <w:p w14:paraId="1C0D8E0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DKG</w:t>
            </w:r>
          </w:p>
        </w:tc>
        <w:tc>
          <w:tcPr>
            <w:tcW w:w="4473" w:type="dxa"/>
            <w:vAlign w:val="center"/>
          </w:tcPr>
          <w:p w14:paraId="4F0E873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2,3-diketogulonic acid</w:t>
            </w:r>
          </w:p>
          <w:p w14:paraId="7B675A8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2,3-дикетогулонска киселина</w:t>
            </w:r>
          </w:p>
        </w:tc>
        <w:tc>
          <w:tcPr>
            <w:tcW w:w="1701" w:type="dxa"/>
            <w:vAlign w:val="center"/>
          </w:tcPr>
          <w:p w14:paraId="470889F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де-ка-ге</w:t>
            </w:r>
          </w:p>
        </w:tc>
      </w:tr>
      <w:tr w:rsidR="00690405" w:rsidRPr="00690821" w14:paraId="58965C8E" w14:textId="77777777" w:rsidTr="00E82B77">
        <w:trPr>
          <w:cantSplit/>
          <w:trHeight w:val="561"/>
          <w:jc w:val="center"/>
        </w:trPr>
        <w:tc>
          <w:tcPr>
            <w:tcW w:w="1723" w:type="dxa"/>
            <w:vAlign w:val="center"/>
          </w:tcPr>
          <w:p w14:paraId="2D9304F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lastRenderedPageBreak/>
              <w:t>DL-PCB</w:t>
            </w:r>
          </w:p>
        </w:tc>
        <w:tc>
          <w:tcPr>
            <w:tcW w:w="4473" w:type="dxa"/>
            <w:vAlign w:val="center"/>
          </w:tcPr>
          <w:p w14:paraId="7C31CCF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dioxin-like polychlorinated biphenyl</w:t>
            </w:r>
          </w:p>
          <w:p w14:paraId="1D90449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полихлориран бифенил сличен на диоксин</w:t>
            </w:r>
          </w:p>
        </w:tc>
        <w:tc>
          <w:tcPr>
            <w:tcW w:w="1701" w:type="dxa"/>
            <w:vAlign w:val="center"/>
          </w:tcPr>
          <w:p w14:paraId="42A5400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ди-ел-пи-си-би</w:t>
            </w:r>
          </w:p>
        </w:tc>
      </w:tr>
      <w:tr w:rsidR="00690405" w:rsidRPr="00690821" w14:paraId="15F86B17" w14:textId="77777777" w:rsidTr="00E82B77">
        <w:trPr>
          <w:cantSplit/>
          <w:trHeight w:val="561"/>
          <w:jc w:val="center"/>
        </w:trPr>
        <w:tc>
          <w:tcPr>
            <w:tcW w:w="1723" w:type="dxa"/>
            <w:vAlign w:val="center"/>
          </w:tcPr>
          <w:p w14:paraId="1B6991C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DLS</w:t>
            </w:r>
          </w:p>
        </w:tc>
        <w:tc>
          <w:tcPr>
            <w:tcW w:w="4473" w:type="dxa"/>
            <w:vAlign w:val="center"/>
          </w:tcPr>
          <w:p w14:paraId="3C0A18C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dynamic light scattering</w:t>
            </w:r>
          </w:p>
          <w:p w14:paraId="6A650E1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динамично расејување на светлина</w:t>
            </w:r>
          </w:p>
        </w:tc>
        <w:tc>
          <w:tcPr>
            <w:tcW w:w="1701" w:type="dxa"/>
            <w:vAlign w:val="center"/>
          </w:tcPr>
          <w:p w14:paraId="41DB527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де-ел-ес</w:t>
            </w:r>
          </w:p>
        </w:tc>
      </w:tr>
      <w:tr w:rsidR="00690405" w:rsidRPr="00690821" w14:paraId="3522D85D" w14:textId="77777777" w:rsidTr="00E82B77">
        <w:trPr>
          <w:cantSplit/>
          <w:trHeight w:val="561"/>
          <w:jc w:val="center"/>
        </w:trPr>
        <w:tc>
          <w:tcPr>
            <w:tcW w:w="1723" w:type="dxa"/>
            <w:vAlign w:val="center"/>
          </w:tcPr>
          <w:p w14:paraId="7631177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DME</w:t>
            </w:r>
          </w:p>
        </w:tc>
        <w:tc>
          <w:tcPr>
            <w:tcW w:w="4473" w:type="dxa"/>
            <w:vAlign w:val="center"/>
          </w:tcPr>
          <w:p w14:paraId="545EF0D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dropping mercury electrode</w:t>
            </w:r>
          </w:p>
          <w:p w14:paraId="594A97F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живина електрода што капе</w:t>
            </w:r>
          </w:p>
        </w:tc>
        <w:tc>
          <w:tcPr>
            <w:tcW w:w="1701" w:type="dxa"/>
            <w:vAlign w:val="center"/>
          </w:tcPr>
          <w:p w14:paraId="1DB49E1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дме</w:t>
            </w:r>
          </w:p>
        </w:tc>
      </w:tr>
      <w:tr w:rsidR="00690405" w:rsidRPr="00690821" w14:paraId="6CACB80D" w14:textId="77777777" w:rsidTr="00E82B77">
        <w:trPr>
          <w:cantSplit/>
          <w:trHeight w:val="561"/>
          <w:jc w:val="center"/>
        </w:trPr>
        <w:tc>
          <w:tcPr>
            <w:tcW w:w="1723" w:type="dxa"/>
            <w:vAlign w:val="center"/>
          </w:tcPr>
          <w:p w14:paraId="14D33E1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DMF</w:t>
            </w:r>
          </w:p>
        </w:tc>
        <w:tc>
          <w:tcPr>
            <w:tcW w:w="4473" w:type="dxa"/>
            <w:vAlign w:val="center"/>
          </w:tcPr>
          <w:p w14:paraId="07024EE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dimethylformamide</w:t>
            </w:r>
          </w:p>
          <w:p w14:paraId="7E98C2A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диметилформамид</w:t>
            </w:r>
          </w:p>
        </w:tc>
        <w:tc>
          <w:tcPr>
            <w:tcW w:w="1701" w:type="dxa"/>
            <w:vAlign w:val="center"/>
          </w:tcPr>
          <w:p w14:paraId="456FCA3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де-ем-еф</w:t>
            </w:r>
          </w:p>
        </w:tc>
      </w:tr>
      <w:tr w:rsidR="00690405" w:rsidRPr="00690821" w14:paraId="25281871" w14:textId="77777777" w:rsidTr="00E82B77">
        <w:trPr>
          <w:cantSplit/>
          <w:trHeight w:val="561"/>
          <w:jc w:val="center"/>
        </w:trPr>
        <w:tc>
          <w:tcPr>
            <w:tcW w:w="1723" w:type="dxa"/>
            <w:vAlign w:val="center"/>
          </w:tcPr>
          <w:p w14:paraId="391DCD6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DMSO</w:t>
            </w:r>
          </w:p>
        </w:tc>
        <w:tc>
          <w:tcPr>
            <w:tcW w:w="4473" w:type="dxa"/>
            <w:vAlign w:val="center"/>
          </w:tcPr>
          <w:p w14:paraId="475D938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dimethylsulfoxide</w:t>
            </w:r>
          </w:p>
          <w:p w14:paraId="6BF0805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диметилсулфоксид</w:t>
            </w:r>
          </w:p>
        </w:tc>
        <w:tc>
          <w:tcPr>
            <w:tcW w:w="1701" w:type="dxa"/>
            <w:vAlign w:val="center"/>
          </w:tcPr>
          <w:p w14:paraId="0478B0E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де-ем-ес-о</w:t>
            </w:r>
          </w:p>
        </w:tc>
      </w:tr>
      <w:tr w:rsidR="00690405" w:rsidRPr="00690821" w14:paraId="58D1C0FE" w14:textId="77777777" w:rsidTr="00E82B77">
        <w:trPr>
          <w:cantSplit/>
          <w:trHeight w:val="561"/>
          <w:jc w:val="center"/>
        </w:trPr>
        <w:tc>
          <w:tcPr>
            <w:tcW w:w="1723" w:type="dxa"/>
            <w:vAlign w:val="center"/>
          </w:tcPr>
          <w:p w14:paraId="0E3E5E3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DNA</w:t>
            </w:r>
          </w:p>
        </w:tc>
        <w:tc>
          <w:tcPr>
            <w:tcW w:w="4473" w:type="dxa"/>
            <w:vAlign w:val="center"/>
          </w:tcPr>
          <w:p w14:paraId="09B0986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deoxyribonucleic acid</w:t>
            </w:r>
          </w:p>
          <w:p w14:paraId="56D2908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деоксирибонуклеинска киселина</w:t>
            </w:r>
          </w:p>
        </w:tc>
        <w:tc>
          <w:tcPr>
            <w:tcW w:w="1701" w:type="dxa"/>
            <w:vAlign w:val="center"/>
          </w:tcPr>
          <w:p w14:paraId="66FED22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де-ен-а</w:t>
            </w:r>
          </w:p>
        </w:tc>
      </w:tr>
      <w:tr w:rsidR="00690405" w:rsidRPr="00690821" w14:paraId="60E24C2F" w14:textId="77777777" w:rsidTr="00E82B77">
        <w:trPr>
          <w:cantSplit/>
          <w:trHeight w:val="561"/>
          <w:jc w:val="center"/>
        </w:trPr>
        <w:tc>
          <w:tcPr>
            <w:tcW w:w="1723" w:type="dxa"/>
            <w:vAlign w:val="center"/>
          </w:tcPr>
          <w:p w14:paraId="01E5B66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DOE</w:t>
            </w:r>
          </w:p>
        </w:tc>
        <w:tc>
          <w:tcPr>
            <w:tcW w:w="4473" w:type="dxa"/>
            <w:vAlign w:val="center"/>
          </w:tcPr>
          <w:p w14:paraId="649356F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design of experiments</w:t>
            </w:r>
          </w:p>
          <w:p w14:paraId="037D5CB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дизајн на експерименти</w:t>
            </w:r>
          </w:p>
        </w:tc>
        <w:tc>
          <w:tcPr>
            <w:tcW w:w="1701" w:type="dxa"/>
            <w:vAlign w:val="center"/>
          </w:tcPr>
          <w:p w14:paraId="7B5AAE6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ди-о-и</w:t>
            </w:r>
          </w:p>
        </w:tc>
      </w:tr>
      <w:tr w:rsidR="00690405" w:rsidRPr="00690821" w14:paraId="7235B8F5" w14:textId="77777777" w:rsidTr="00E82B77">
        <w:trPr>
          <w:cantSplit/>
          <w:trHeight w:val="561"/>
          <w:jc w:val="center"/>
        </w:trPr>
        <w:tc>
          <w:tcPr>
            <w:tcW w:w="1723" w:type="dxa"/>
            <w:vAlign w:val="center"/>
          </w:tcPr>
          <w:p w14:paraId="6491971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DPA</w:t>
            </w:r>
          </w:p>
        </w:tc>
        <w:tc>
          <w:tcPr>
            <w:tcW w:w="4473" w:type="dxa"/>
            <w:vAlign w:val="center"/>
          </w:tcPr>
          <w:p w14:paraId="405E3C66" w14:textId="77777777" w:rsidR="00690405" w:rsidRPr="002B5731" w:rsidRDefault="00690405" w:rsidP="00E82B77">
            <w:pPr>
              <w:spacing w:line="276" w:lineRule="auto"/>
              <w:rPr>
                <w:rFonts w:ascii="Times New Roman" w:hAnsi="Times New Roman"/>
                <w:sz w:val="18"/>
                <w:szCs w:val="18"/>
                <w:lang w:val="en-US"/>
              </w:rPr>
            </w:pPr>
            <w:r w:rsidRPr="002B5731">
              <w:rPr>
                <w:rFonts w:ascii="Times New Roman" w:hAnsi="Times New Roman"/>
                <w:sz w:val="18"/>
                <w:szCs w:val="18"/>
                <w:lang w:val="en-US"/>
              </w:rPr>
              <w:t>differential pulsed amperometry</w:t>
            </w:r>
          </w:p>
          <w:p w14:paraId="7A3FF63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диференцијална пулсна амперометрија</w:t>
            </w:r>
          </w:p>
        </w:tc>
        <w:tc>
          <w:tcPr>
            <w:tcW w:w="1701" w:type="dxa"/>
            <w:vAlign w:val="center"/>
          </w:tcPr>
          <w:p w14:paraId="02D64C3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де-пе-а</w:t>
            </w:r>
          </w:p>
        </w:tc>
      </w:tr>
      <w:tr w:rsidR="00690405" w14:paraId="6F38221B" w14:textId="77777777" w:rsidTr="00E82B77">
        <w:trPr>
          <w:cantSplit/>
          <w:trHeight w:val="561"/>
          <w:jc w:val="center"/>
        </w:trPr>
        <w:tc>
          <w:tcPr>
            <w:tcW w:w="1723" w:type="dxa"/>
            <w:vAlign w:val="center"/>
          </w:tcPr>
          <w:p w14:paraId="120581F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DPP</w:t>
            </w:r>
          </w:p>
        </w:tc>
        <w:tc>
          <w:tcPr>
            <w:tcW w:w="4473" w:type="dxa"/>
            <w:vAlign w:val="center"/>
          </w:tcPr>
          <w:p w14:paraId="785703E4" w14:textId="77777777" w:rsidR="00690405" w:rsidRPr="002B5731" w:rsidRDefault="00690405" w:rsidP="00E82B77">
            <w:pPr>
              <w:spacing w:line="276" w:lineRule="auto"/>
              <w:rPr>
                <w:rFonts w:ascii="Times New Roman" w:hAnsi="Times New Roman"/>
                <w:sz w:val="18"/>
                <w:szCs w:val="18"/>
                <w:lang w:val="en-US"/>
              </w:rPr>
            </w:pPr>
            <w:r w:rsidRPr="002B5731">
              <w:rPr>
                <w:rFonts w:ascii="Times New Roman" w:hAnsi="Times New Roman"/>
                <w:sz w:val="18"/>
                <w:szCs w:val="18"/>
                <w:lang w:val="en-US"/>
              </w:rPr>
              <w:t>differential pulse polarography</w:t>
            </w:r>
          </w:p>
          <w:p w14:paraId="3D3D4002" w14:textId="77777777" w:rsidR="00690405" w:rsidRPr="002B5731" w:rsidRDefault="00690405" w:rsidP="00E82B77">
            <w:pPr>
              <w:spacing w:line="276" w:lineRule="auto"/>
              <w:rPr>
                <w:rFonts w:ascii="Times New Roman" w:hAnsi="Times New Roman"/>
                <w:sz w:val="18"/>
                <w:szCs w:val="18"/>
                <w:lang w:val="en-US"/>
              </w:rPr>
            </w:pPr>
            <w:r w:rsidRPr="002B5731">
              <w:rPr>
                <w:rFonts w:ascii="Times New Roman" w:hAnsi="Times New Roman"/>
                <w:sz w:val="18"/>
                <w:szCs w:val="18"/>
                <w:lang w:val="en-US"/>
              </w:rPr>
              <w:t>диференцијална пулсна поларографија</w:t>
            </w:r>
          </w:p>
        </w:tc>
        <w:tc>
          <w:tcPr>
            <w:tcW w:w="1701" w:type="dxa"/>
            <w:vAlign w:val="center"/>
          </w:tcPr>
          <w:p w14:paraId="71CD621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де-пе-пе</w:t>
            </w:r>
          </w:p>
        </w:tc>
      </w:tr>
      <w:tr w:rsidR="00690405" w:rsidRPr="00690821" w14:paraId="393DD214" w14:textId="77777777" w:rsidTr="00E82B77">
        <w:trPr>
          <w:cantSplit/>
          <w:trHeight w:val="561"/>
          <w:jc w:val="center"/>
        </w:trPr>
        <w:tc>
          <w:tcPr>
            <w:tcW w:w="1723" w:type="dxa"/>
            <w:vAlign w:val="center"/>
          </w:tcPr>
          <w:p w14:paraId="5781506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DPS</w:t>
            </w:r>
          </w:p>
        </w:tc>
        <w:tc>
          <w:tcPr>
            <w:tcW w:w="4473" w:type="dxa"/>
            <w:vAlign w:val="center"/>
          </w:tcPr>
          <w:p w14:paraId="16F77816" w14:textId="77777777" w:rsidR="00690405" w:rsidRPr="002B5731" w:rsidRDefault="00690405" w:rsidP="00E82B77">
            <w:pPr>
              <w:spacing w:line="276" w:lineRule="auto"/>
              <w:rPr>
                <w:rFonts w:ascii="Times New Roman" w:hAnsi="Times New Roman"/>
                <w:sz w:val="18"/>
                <w:szCs w:val="18"/>
                <w:lang w:val="en-US"/>
              </w:rPr>
            </w:pPr>
            <w:r w:rsidRPr="002B5731">
              <w:rPr>
                <w:rFonts w:ascii="Times New Roman" w:hAnsi="Times New Roman"/>
                <w:sz w:val="18"/>
                <w:szCs w:val="18"/>
                <w:lang w:val="en-US"/>
              </w:rPr>
              <w:t>dynamic passive sampling</w:t>
            </w:r>
          </w:p>
          <w:p w14:paraId="2EC69B97" w14:textId="77777777" w:rsidR="00690405" w:rsidRPr="002B5731" w:rsidRDefault="00690405" w:rsidP="00E82B77">
            <w:pPr>
              <w:spacing w:line="276" w:lineRule="auto"/>
              <w:rPr>
                <w:rFonts w:ascii="Times New Roman" w:hAnsi="Times New Roman"/>
                <w:sz w:val="18"/>
                <w:szCs w:val="18"/>
                <w:lang w:val="en-US"/>
              </w:rPr>
            </w:pPr>
            <w:r w:rsidRPr="002B5731">
              <w:rPr>
                <w:rFonts w:ascii="Times New Roman" w:hAnsi="Times New Roman"/>
                <w:sz w:val="18"/>
                <w:szCs w:val="18"/>
                <w:lang w:val="en-US"/>
              </w:rPr>
              <w:t>динамичко пасивно земање примероци</w:t>
            </w:r>
          </w:p>
        </w:tc>
        <w:tc>
          <w:tcPr>
            <w:tcW w:w="1701" w:type="dxa"/>
            <w:vAlign w:val="center"/>
          </w:tcPr>
          <w:p w14:paraId="144BC12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де-пе-ес</w:t>
            </w:r>
          </w:p>
        </w:tc>
      </w:tr>
      <w:tr w:rsidR="00690405" w:rsidRPr="00690821" w14:paraId="0D56C906" w14:textId="77777777" w:rsidTr="00E82B77">
        <w:trPr>
          <w:cantSplit/>
          <w:trHeight w:val="561"/>
          <w:jc w:val="center"/>
        </w:trPr>
        <w:tc>
          <w:tcPr>
            <w:tcW w:w="1723" w:type="dxa"/>
            <w:tcBorders>
              <w:bottom w:val="single" w:sz="4" w:space="0" w:color="auto"/>
            </w:tcBorders>
            <w:vAlign w:val="center"/>
          </w:tcPr>
          <w:p w14:paraId="13B12C1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DPV</w:t>
            </w:r>
          </w:p>
        </w:tc>
        <w:tc>
          <w:tcPr>
            <w:tcW w:w="4473" w:type="dxa"/>
            <w:tcBorders>
              <w:bottom w:val="single" w:sz="4" w:space="0" w:color="auto"/>
            </w:tcBorders>
            <w:vAlign w:val="center"/>
          </w:tcPr>
          <w:p w14:paraId="0EF584F7" w14:textId="77777777" w:rsidR="00690405" w:rsidRPr="002B5731" w:rsidRDefault="00690405" w:rsidP="00E82B77">
            <w:pPr>
              <w:spacing w:line="276" w:lineRule="auto"/>
              <w:rPr>
                <w:rFonts w:ascii="Times New Roman" w:hAnsi="Times New Roman"/>
                <w:sz w:val="18"/>
                <w:szCs w:val="18"/>
                <w:lang w:val="en-US"/>
              </w:rPr>
            </w:pPr>
            <w:r w:rsidRPr="002B5731">
              <w:rPr>
                <w:rFonts w:ascii="Times New Roman" w:hAnsi="Times New Roman"/>
                <w:sz w:val="18"/>
                <w:szCs w:val="18"/>
                <w:lang w:val="en-US"/>
              </w:rPr>
              <w:t>differential pulse voltammetry</w:t>
            </w:r>
          </w:p>
          <w:p w14:paraId="7BFAAEF3" w14:textId="77777777" w:rsidR="00690405" w:rsidRPr="002B5731" w:rsidRDefault="00690405" w:rsidP="00E82B77">
            <w:pPr>
              <w:spacing w:line="276" w:lineRule="auto"/>
              <w:rPr>
                <w:rFonts w:ascii="Times New Roman" w:hAnsi="Times New Roman"/>
                <w:sz w:val="18"/>
                <w:szCs w:val="18"/>
                <w:lang w:val="en-US"/>
              </w:rPr>
            </w:pPr>
            <w:r w:rsidRPr="002B5731">
              <w:rPr>
                <w:rFonts w:ascii="Times New Roman" w:hAnsi="Times New Roman"/>
                <w:sz w:val="18"/>
                <w:szCs w:val="18"/>
                <w:lang w:val="en-US"/>
              </w:rPr>
              <w:t>диференцијална пулсна волтамметрија</w:t>
            </w:r>
          </w:p>
        </w:tc>
        <w:tc>
          <w:tcPr>
            <w:tcW w:w="1701" w:type="dxa"/>
            <w:tcBorders>
              <w:bottom w:val="single" w:sz="4" w:space="0" w:color="auto"/>
            </w:tcBorders>
            <w:vAlign w:val="center"/>
          </w:tcPr>
          <w:p w14:paraId="5B169B7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де-пе-ве</w:t>
            </w:r>
          </w:p>
        </w:tc>
      </w:tr>
      <w:tr w:rsidR="00690405" w:rsidRPr="00690821" w14:paraId="20E559E9" w14:textId="77777777" w:rsidTr="00E82B77">
        <w:trPr>
          <w:cantSplit/>
          <w:trHeight w:val="561"/>
          <w:jc w:val="center"/>
        </w:trPr>
        <w:tc>
          <w:tcPr>
            <w:tcW w:w="1723" w:type="dxa"/>
            <w:tcBorders>
              <w:top w:val="single" w:sz="4" w:space="0" w:color="auto"/>
              <w:bottom w:val="single" w:sz="4" w:space="0" w:color="auto"/>
            </w:tcBorders>
            <w:vAlign w:val="center"/>
            <w:hideMark/>
          </w:tcPr>
          <w:p w14:paraId="556AA5C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DRIFT</w:t>
            </w:r>
          </w:p>
        </w:tc>
        <w:tc>
          <w:tcPr>
            <w:tcW w:w="4473" w:type="dxa"/>
            <w:tcBorders>
              <w:top w:val="single" w:sz="4" w:space="0" w:color="auto"/>
              <w:bottom w:val="single" w:sz="4" w:space="0" w:color="auto"/>
            </w:tcBorders>
            <w:vAlign w:val="center"/>
            <w:hideMark/>
          </w:tcPr>
          <w:p w14:paraId="7766786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diffuse reflectance infrared Fourier transform</w:t>
            </w:r>
          </w:p>
          <w:p w14:paraId="3126726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 xml:space="preserve">дифузна рефлексиска инфрацрвена Фурјетрансформна спектроскопија </w:t>
            </w:r>
          </w:p>
        </w:tc>
        <w:tc>
          <w:tcPr>
            <w:tcW w:w="1701" w:type="dxa"/>
            <w:tcBorders>
              <w:top w:val="single" w:sz="4" w:space="0" w:color="auto"/>
              <w:bottom w:val="single" w:sz="4" w:space="0" w:color="auto"/>
            </w:tcBorders>
            <w:vAlign w:val="center"/>
            <w:hideMark/>
          </w:tcPr>
          <w:p w14:paraId="2AFF582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дрифт</w:t>
            </w:r>
          </w:p>
        </w:tc>
      </w:tr>
      <w:tr w:rsidR="00690405" w:rsidRPr="00690821" w14:paraId="372A6DDF" w14:textId="77777777" w:rsidTr="00E82B77">
        <w:trPr>
          <w:cantSplit/>
          <w:trHeight w:val="561"/>
          <w:jc w:val="center"/>
        </w:trPr>
        <w:tc>
          <w:tcPr>
            <w:tcW w:w="1723" w:type="dxa"/>
            <w:tcBorders>
              <w:top w:val="single" w:sz="4" w:space="0" w:color="auto"/>
              <w:bottom w:val="single" w:sz="4" w:space="0" w:color="auto"/>
            </w:tcBorders>
            <w:vAlign w:val="center"/>
            <w:hideMark/>
          </w:tcPr>
          <w:p w14:paraId="19B70AA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DRS</w:t>
            </w:r>
          </w:p>
        </w:tc>
        <w:tc>
          <w:tcPr>
            <w:tcW w:w="4473" w:type="dxa"/>
            <w:tcBorders>
              <w:top w:val="single" w:sz="4" w:space="0" w:color="auto"/>
              <w:bottom w:val="single" w:sz="4" w:space="0" w:color="auto"/>
            </w:tcBorders>
            <w:vAlign w:val="center"/>
            <w:hideMark/>
          </w:tcPr>
          <w:p w14:paraId="1E20555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diffuse reflection spectroscopy</w:t>
            </w:r>
          </w:p>
          <w:p w14:paraId="597634E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дифузна рефлексиска спектроскопија</w:t>
            </w:r>
          </w:p>
        </w:tc>
        <w:tc>
          <w:tcPr>
            <w:tcW w:w="1701" w:type="dxa"/>
            <w:tcBorders>
              <w:top w:val="single" w:sz="4" w:space="0" w:color="auto"/>
              <w:bottom w:val="single" w:sz="4" w:space="0" w:color="auto"/>
            </w:tcBorders>
            <w:vAlign w:val="center"/>
            <w:hideMark/>
          </w:tcPr>
          <w:p w14:paraId="26D792E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де-ер-ес</w:t>
            </w:r>
          </w:p>
        </w:tc>
      </w:tr>
      <w:tr w:rsidR="00690405" w:rsidRPr="00690821" w14:paraId="7741A9FB" w14:textId="77777777" w:rsidTr="00E82B77">
        <w:trPr>
          <w:cantSplit/>
          <w:trHeight w:val="561"/>
          <w:jc w:val="center"/>
        </w:trPr>
        <w:tc>
          <w:tcPr>
            <w:tcW w:w="1723" w:type="dxa"/>
            <w:tcBorders>
              <w:top w:val="single" w:sz="4" w:space="0" w:color="auto"/>
              <w:bottom w:val="single" w:sz="4" w:space="0" w:color="auto"/>
            </w:tcBorders>
            <w:vAlign w:val="center"/>
          </w:tcPr>
          <w:p w14:paraId="71C5DD5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DSC</w:t>
            </w:r>
          </w:p>
        </w:tc>
        <w:tc>
          <w:tcPr>
            <w:tcW w:w="4473" w:type="dxa"/>
            <w:tcBorders>
              <w:top w:val="single" w:sz="4" w:space="0" w:color="auto"/>
              <w:bottom w:val="single" w:sz="4" w:space="0" w:color="auto"/>
            </w:tcBorders>
            <w:vAlign w:val="center"/>
          </w:tcPr>
          <w:p w14:paraId="4EC8A6C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differential scanning calorimetry</w:t>
            </w:r>
          </w:p>
          <w:p w14:paraId="02B2C9E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диференцијална скенирачка калориметрија</w:t>
            </w:r>
          </w:p>
        </w:tc>
        <w:tc>
          <w:tcPr>
            <w:tcW w:w="1701" w:type="dxa"/>
            <w:tcBorders>
              <w:top w:val="single" w:sz="4" w:space="0" w:color="auto"/>
              <w:bottom w:val="single" w:sz="4" w:space="0" w:color="auto"/>
            </w:tcBorders>
            <w:vAlign w:val="center"/>
          </w:tcPr>
          <w:p w14:paraId="1FF78F5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де-ес-це</w:t>
            </w:r>
          </w:p>
        </w:tc>
      </w:tr>
      <w:tr w:rsidR="00690405" w:rsidRPr="00690821" w14:paraId="28CA4A3D" w14:textId="77777777" w:rsidTr="00E82B77">
        <w:trPr>
          <w:cantSplit/>
          <w:trHeight w:val="561"/>
          <w:jc w:val="center"/>
        </w:trPr>
        <w:tc>
          <w:tcPr>
            <w:tcW w:w="1723" w:type="dxa"/>
            <w:tcBorders>
              <w:top w:val="single" w:sz="4" w:space="0" w:color="auto"/>
            </w:tcBorders>
            <w:vAlign w:val="center"/>
          </w:tcPr>
          <w:p w14:paraId="2D2302B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dSPE</w:t>
            </w:r>
          </w:p>
        </w:tc>
        <w:tc>
          <w:tcPr>
            <w:tcW w:w="4473" w:type="dxa"/>
            <w:tcBorders>
              <w:top w:val="single" w:sz="4" w:space="0" w:color="auto"/>
            </w:tcBorders>
            <w:vAlign w:val="center"/>
          </w:tcPr>
          <w:p w14:paraId="332AE13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dispersive solid phase extraction</w:t>
            </w:r>
            <w:r w:rsidRPr="002B5731">
              <w:rPr>
                <w:rFonts w:ascii="Times New Roman" w:hAnsi="Times New Roman"/>
                <w:sz w:val="18"/>
                <w:szCs w:val="18"/>
                <w:lang w:val="en-US"/>
              </w:rPr>
              <w:br/>
              <w:t>дисперзиска цврсто-фазна екстракција</w:t>
            </w:r>
          </w:p>
        </w:tc>
        <w:tc>
          <w:tcPr>
            <w:tcW w:w="1701" w:type="dxa"/>
            <w:tcBorders>
              <w:top w:val="single" w:sz="4" w:space="0" w:color="auto"/>
            </w:tcBorders>
            <w:vAlign w:val="center"/>
          </w:tcPr>
          <w:p w14:paraId="0F0E0B0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де-ес-пе-е</w:t>
            </w:r>
          </w:p>
        </w:tc>
      </w:tr>
      <w:tr w:rsidR="00690405" w:rsidRPr="00690821" w14:paraId="47477AB1" w14:textId="77777777" w:rsidTr="00E82B77">
        <w:trPr>
          <w:cantSplit/>
          <w:trHeight w:val="561"/>
          <w:jc w:val="center"/>
        </w:trPr>
        <w:tc>
          <w:tcPr>
            <w:tcW w:w="1723" w:type="dxa"/>
            <w:vAlign w:val="center"/>
          </w:tcPr>
          <w:p w14:paraId="738EC43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DTA</w:t>
            </w:r>
          </w:p>
        </w:tc>
        <w:tc>
          <w:tcPr>
            <w:tcW w:w="4473" w:type="dxa"/>
            <w:vAlign w:val="center"/>
          </w:tcPr>
          <w:p w14:paraId="4709C1A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differential thermal analysis</w:t>
            </w:r>
          </w:p>
          <w:p w14:paraId="5C56F78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диференцијална термичка анализа</w:t>
            </w:r>
          </w:p>
        </w:tc>
        <w:tc>
          <w:tcPr>
            <w:tcW w:w="1701" w:type="dxa"/>
            <w:vAlign w:val="center"/>
          </w:tcPr>
          <w:p w14:paraId="0F62403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де-те-а</w:t>
            </w:r>
          </w:p>
        </w:tc>
      </w:tr>
      <w:tr w:rsidR="00690405" w:rsidRPr="00690821" w14:paraId="63680D4B" w14:textId="77777777" w:rsidTr="00E82B77">
        <w:trPr>
          <w:cantSplit/>
          <w:trHeight w:val="561"/>
          <w:jc w:val="center"/>
        </w:trPr>
        <w:tc>
          <w:tcPr>
            <w:tcW w:w="1723" w:type="dxa"/>
            <w:vAlign w:val="center"/>
          </w:tcPr>
          <w:p w14:paraId="1C3AAEE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DTE</w:t>
            </w:r>
          </w:p>
        </w:tc>
        <w:tc>
          <w:tcPr>
            <w:tcW w:w="4473" w:type="dxa"/>
            <w:vAlign w:val="center"/>
          </w:tcPr>
          <w:p w14:paraId="1255465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direct thermal extraction</w:t>
            </w:r>
          </w:p>
          <w:p w14:paraId="6C7735D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директна термичка екстракција</w:t>
            </w:r>
          </w:p>
        </w:tc>
        <w:tc>
          <w:tcPr>
            <w:tcW w:w="1701" w:type="dxa"/>
            <w:vAlign w:val="center"/>
          </w:tcPr>
          <w:p w14:paraId="34595D9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де-те-е</w:t>
            </w:r>
          </w:p>
        </w:tc>
      </w:tr>
      <w:tr w:rsidR="00690405" w:rsidRPr="00690821" w14:paraId="59939AB7" w14:textId="77777777" w:rsidTr="00E82B77">
        <w:trPr>
          <w:cantSplit/>
          <w:trHeight w:val="561"/>
          <w:jc w:val="center"/>
        </w:trPr>
        <w:tc>
          <w:tcPr>
            <w:tcW w:w="1723" w:type="dxa"/>
            <w:vAlign w:val="center"/>
          </w:tcPr>
          <w:p w14:paraId="29D2F33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DTT</w:t>
            </w:r>
          </w:p>
        </w:tc>
        <w:tc>
          <w:tcPr>
            <w:tcW w:w="4473" w:type="dxa"/>
            <w:vAlign w:val="center"/>
          </w:tcPr>
          <w:p w14:paraId="1CC9D10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dithiotreitol</w:t>
            </w:r>
          </w:p>
          <w:p w14:paraId="05642AD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дитиотреитол</w:t>
            </w:r>
          </w:p>
        </w:tc>
        <w:tc>
          <w:tcPr>
            <w:tcW w:w="1701" w:type="dxa"/>
            <w:vAlign w:val="center"/>
          </w:tcPr>
          <w:p w14:paraId="6ECD6B2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ди-ти-ти</w:t>
            </w:r>
          </w:p>
        </w:tc>
      </w:tr>
      <w:tr w:rsidR="00690405" w:rsidRPr="00690821" w14:paraId="5EBA9A62" w14:textId="77777777" w:rsidTr="00E82B77">
        <w:trPr>
          <w:cantSplit/>
          <w:trHeight w:val="561"/>
          <w:jc w:val="center"/>
        </w:trPr>
        <w:tc>
          <w:tcPr>
            <w:tcW w:w="1723" w:type="dxa"/>
            <w:vAlign w:val="center"/>
          </w:tcPr>
          <w:p w14:paraId="0EA3547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EC</w:t>
            </w:r>
          </w:p>
        </w:tc>
        <w:tc>
          <w:tcPr>
            <w:tcW w:w="4473" w:type="dxa"/>
            <w:vAlign w:val="center"/>
          </w:tcPr>
          <w:p w14:paraId="2AED42D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exclusion chromatography</w:t>
            </w:r>
          </w:p>
          <w:p w14:paraId="6B29D62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исклучувачка хроматографија</w:t>
            </w:r>
          </w:p>
        </w:tc>
        <w:tc>
          <w:tcPr>
            <w:tcW w:w="1701" w:type="dxa"/>
            <w:vAlign w:val="center"/>
          </w:tcPr>
          <w:p w14:paraId="3F09317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и-си</w:t>
            </w:r>
          </w:p>
        </w:tc>
      </w:tr>
      <w:tr w:rsidR="00690405" w14:paraId="531BD78B" w14:textId="77777777" w:rsidTr="00E82B77">
        <w:trPr>
          <w:cantSplit/>
          <w:trHeight w:val="561"/>
          <w:jc w:val="center"/>
        </w:trPr>
        <w:tc>
          <w:tcPr>
            <w:tcW w:w="1723" w:type="dxa"/>
            <w:vAlign w:val="center"/>
          </w:tcPr>
          <w:p w14:paraId="37C195B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lastRenderedPageBreak/>
              <w:t>EC</w:t>
            </w:r>
          </w:p>
        </w:tc>
        <w:tc>
          <w:tcPr>
            <w:tcW w:w="4473" w:type="dxa"/>
            <w:vAlign w:val="center"/>
          </w:tcPr>
          <w:p w14:paraId="189A625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electrochemical-chemical mechansim</w:t>
            </w:r>
          </w:p>
          <w:p w14:paraId="75BB153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електрохемиска реакција поврзана со последователна хемиска реакција</w:t>
            </w:r>
          </w:p>
        </w:tc>
        <w:tc>
          <w:tcPr>
            <w:tcW w:w="1701" w:type="dxa"/>
            <w:vAlign w:val="center"/>
          </w:tcPr>
          <w:p w14:paraId="2529E3F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е-це</w:t>
            </w:r>
          </w:p>
        </w:tc>
      </w:tr>
      <w:tr w:rsidR="00690405" w:rsidRPr="00690821" w14:paraId="3587BA85" w14:textId="77777777" w:rsidTr="00E82B77">
        <w:trPr>
          <w:cantSplit/>
          <w:trHeight w:val="561"/>
          <w:jc w:val="center"/>
        </w:trPr>
        <w:tc>
          <w:tcPr>
            <w:tcW w:w="1723" w:type="dxa"/>
            <w:vAlign w:val="center"/>
          </w:tcPr>
          <w:p w14:paraId="6E28D4A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ECD</w:t>
            </w:r>
          </w:p>
        </w:tc>
        <w:tc>
          <w:tcPr>
            <w:tcW w:w="4473" w:type="dxa"/>
            <w:vAlign w:val="center"/>
          </w:tcPr>
          <w:p w14:paraId="2F72C66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electron capture detector</w:t>
            </w:r>
          </w:p>
          <w:p w14:paraId="613194F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детектор со зафат на електрони</w:t>
            </w:r>
          </w:p>
        </w:tc>
        <w:tc>
          <w:tcPr>
            <w:tcW w:w="1701" w:type="dxa"/>
            <w:vAlign w:val="center"/>
          </w:tcPr>
          <w:p w14:paraId="462C88C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е-це-де</w:t>
            </w:r>
          </w:p>
        </w:tc>
      </w:tr>
      <w:tr w:rsidR="00690405" w:rsidRPr="00690821" w14:paraId="6E7AFC73" w14:textId="77777777" w:rsidTr="00E82B77">
        <w:trPr>
          <w:cantSplit/>
          <w:trHeight w:val="561"/>
          <w:jc w:val="center"/>
        </w:trPr>
        <w:tc>
          <w:tcPr>
            <w:tcW w:w="1723" w:type="dxa"/>
            <w:vAlign w:val="center"/>
          </w:tcPr>
          <w:p w14:paraId="330B48B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ECN</w:t>
            </w:r>
          </w:p>
        </w:tc>
        <w:tc>
          <w:tcPr>
            <w:tcW w:w="4473" w:type="dxa"/>
            <w:vAlign w:val="center"/>
          </w:tcPr>
          <w:p w14:paraId="52F0C05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effective carbon number</w:t>
            </w:r>
          </w:p>
          <w:p w14:paraId="790F7DC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ефективен јаглероден број</w:t>
            </w:r>
          </w:p>
        </w:tc>
        <w:tc>
          <w:tcPr>
            <w:tcW w:w="1701" w:type="dxa"/>
            <w:vAlign w:val="center"/>
          </w:tcPr>
          <w:p w14:paraId="62583F2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е-це-ен</w:t>
            </w:r>
          </w:p>
        </w:tc>
      </w:tr>
      <w:tr w:rsidR="00690405" w:rsidRPr="00690821" w14:paraId="58215B06" w14:textId="77777777" w:rsidTr="00E82B77">
        <w:trPr>
          <w:cantSplit/>
          <w:trHeight w:val="561"/>
          <w:jc w:val="center"/>
        </w:trPr>
        <w:tc>
          <w:tcPr>
            <w:tcW w:w="1723" w:type="dxa"/>
            <w:vAlign w:val="center"/>
            <w:hideMark/>
          </w:tcPr>
          <w:p w14:paraId="7F33C6B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EDS или EDXS или XEDS</w:t>
            </w:r>
          </w:p>
        </w:tc>
        <w:tc>
          <w:tcPr>
            <w:tcW w:w="4473" w:type="dxa"/>
            <w:vAlign w:val="center"/>
            <w:hideMark/>
          </w:tcPr>
          <w:p w14:paraId="005ADC3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energy dispersive X-ray spectroscopy</w:t>
            </w:r>
          </w:p>
          <w:p w14:paraId="38BE97A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енергетски дисперзиска рендгенска спектроскопија</w:t>
            </w:r>
          </w:p>
        </w:tc>
        <w:tc>
          <w:tcPr>
            <w:tcW w:w="1701" w:type="dxa"/>
            <w:vAlign w:val="center"/>
            <w:hideMark/>
          </w:tcPr>
          <w:p w14:paraId="02CB9BB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е-де-ес</w:t>
            </w:r>
          </w:p>
        </w:tc>
      </w:tr>
      <w:tr w:rsidR="00690405" w:rsidRPr="00690821" w14:paraId="5B9442F5" w14:textId="77777777" w:rsidTr="00E82B77">
        <w:trPr>
          <w:cantSplit/>
          <w:trHeight w:val="561"/>
          <w:jc w:val="center"/>
        </w:trPr>
        <w:tc>
          <w:tcPr>
            <w:tcW w:w="1723" w:type="dxa"/>
            <w:vAlign w:val="center"/>
          </w:tcPr>
          <w:p w14:paraId="12ADE11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EDTA</w:t>
            </w:r>
          </w:p>
        </w:tc>
        <w:tc>
          <w:tcPr>
            <w:tcW w:w="4473" w:type="dxa"/>
            <w:vAlign w:val="center"/>
          </w:tcPr>
          <w:p w14:paraId="33A09C5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ethylenediaminetetraacetic acid</w:t>
            </w:r>
          </w:p>
          <w:p w14:paraId="3399F0B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етилендиаминтетраоцетна киселина</w:t>
            </w:r>
          </w:p>
        </w:tc>
        <w:tc>
          <w:tcPr>
            <w:tcW w:w="1701" w:type="dxa"/>
            <w:vAlign w:val="center"/>
          </w:tcPr>
          <w:p w14:paraId="33B5AC0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е-де-те-а</w:t>
            </w:r>
          </w:p>
        </w:tc>
      </w:tr>
      <w:tr w:rsidR="00690405" w:rsidRPr="00690821" w14:paraId="3F3174A0" w14:textId="77777777" w:rsidTr="00E82B77">
        <w:trPr>
          <w:cantSplit/>
          <w:trHeight w:val="561"/>
          <w:jc w:val="center"/>
        </w:trPr>
        <w:tc>
          <w:tcPr>
            <w:tcW w:w="1723" w:type="dxa"/>
            <w:vAlign w:val="center"/>
            <w:hideMark/>
          </w:tcPr>
          <w:p w14:paraId="61D98B5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EDX</w:t>
            </w:r>
          </w:p>
        </w:tc>
        <w:tc>
          <w:tcPr>
            <w:tcW w:w="4473" w:type="dxa"/>
            <w:vAlign w:val="center"/>
            <w:hideMark/>
          </w:tcPr>
          <w:p w14:paraId="71C4713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energy dispersive X-ray</w:t>
            </w:r>
          </w:p>
          <w:p w14:paraId="1838EDB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енергетски дисперзиска рендгенска</w:t>
            </w:r>
          </w:p>
        </w:tc>
        <w:tc>
          <w:tcPr>
            <w:tcW w:w="1701" w:type="dxa"/>
            <w:vAlign w:val="center"/>
            <w:hideMark/>
          </w:tcPr>
          <w:p w14:paraId="5B03E33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е-де-икс</w:t>
            </w:r>
          </w:p>
        </w:tc>
      </w:tr>
      <w:tr w:rsidR="00690405" w:rsidRPr="00690821" w14:paraId="4C11F779" w14:textId="77777777" w:rsidTr="00E82B77">
        <w:trPr>
          <w:cantSplit/>
          <w:trHeight w:val="561"/>
          <w:jc w:val="center"/>
        </w:trPr>
        <w:tc>
          <w:tcPr>
            <w:tcW w:w="1723" w:type="dxa"/>
            <w:vAlign w:val="center"/>
          </w:tcPr>
          <w:p w14:paraId="6753F35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EE</w:t>
            </w:r>
          </w:p>
        </w:tc>
        <w:tc>
          <w:tcPr>
            <w:tcW w:w="4473" w:type="dxa"/>
            <w:vAlign w:val="center"/>
          </w:tcPr>
          <w:p w14:paraId="1AAA586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two consecutive electrode reactions</w:t>
            </w:r>
          </w:p>
          <w:p w14:paraId="140EF39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две последователни електродни реакции</w:t>
            </w:r>
          </w:p>
        </w:tc>
        <w:tc>
          <w:tcPr>
            <w:tcW w:w="1701" w:type="dxa"/>
            <w:vAlign w:val="center"/>
          </w:tcPr>
          <w:p w14:paraId="1CA39ED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е-е</w:t>
            </w:r>
          </w:p>
        </w:tc>
      </w:tr>
      <w:tr w:rsidR="00690405" w:rsidRPr="00690821" w14:paraId="6DFA8ACE" w14:textId="77777777" w:rsidTr="00E82B77">
        <w:trPr>
          <w:cantSplit/>
          <w:trHeight w:val="561"/>
          <w:jc w:val="center"/>
        </w:trPr>
        <w:tc>
          <w:tcPr>
            <w:tcW w:w="1723" w:type="dxa"/>
            <w:vAlign w:val="center"/>
          </w:tcPr>
          <w:p w14:paraId="684FB47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EEA</w:t>
            </w:r>
          </w:p>
        </w:tc>
        <w:tc>
          <w:tcPr>
            <w:tcW w:w="4473" w:type="dxa"/>
            <w:vAlign w:val="center"/>
          </w:tcPr>
          <w:p w14:paraId="54CB65C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European Environment Agency</w:t>
            </w:r>
          </w:p>
          <w:p w14:paraId="1A0CDC7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Европска агенција за животна средина</w:t>
            </w:r>
          </w:p>
        </w:tc>
        <w:tc>
          <w:tcPr>
            <w:tcW w:w="1701" w:type="dxa"/>
            <w:vAlign w:val="center"/>
          </w:tcPr>
          <w:p w14:paraId="7A71774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е-е-а</w:t>
            </w:r>
          </w:p>
        </w:tc>
      </w:tr>
      <w:tr w:rsidR="00690405" w:rsidRPr="00690821" w14:paraId="7D0643D2" w14:textId="77777777" w:rsidTr="00E82B77">
        <w:trPr>
          <w:cantSplit/>
          <w:trHeight w:val="561"/>
          <w:jc w:val="center"/>
        </w:trPr>
        <w:tc>
          <w:tcPr>
            <w:tcW w:w="1723" w:type="dxa"/>
            <w:vAlign w:val="center"/>
          </w:tcPr>
          <w:p w14:paraId="3FABE5C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EFS</w:t>
            </w:r>
          </w:p>
        </w:tc>
        <w:tc>
          <w:tcPr>
            <w:tcW w:w="4473" w:type="dxa"/>
            <w:vAlign w:val="center"/>
          </w:tcPr>
          <w:p w14:paraId="409A5D7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electrochemical Faradaic spectroscopy</w:t>
            </w:r>
          </w:p>
          <w:p w14:paraId="7D000F6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електрохемиска фарадеевска спектроскопија</w:t>
            </w:r>
          </w:p>
        </w:tc>
        <w:tc>
          <w:tcPr>
            <w:tcW w:w="1701" w:type="dxa"/>
            <w:vAlign w:val="center"/>
          </w:tcPr>
          <w:p w14:paraId="065B70E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е-еф-ес</w:t>
            </w:r>
          </w:p>
        </w:tc>
      </w:tr>
      <w:tr w:rsidR="00690405" w:rsidRPr="00690821" w14:paraId="45299C1B" w14:textId="77777777" w:rsidTr="00E82B77">
        <w:trPr>
          <w:cantSplit/>
          <w:trHeight w:val="561"/>
          <w:jc w:val="center"/>
        </w:trPr>
        <w:tc>
          <w:tcPr>
            <w:tcW w:w="1723" w:type="dxa"/>
            <w:vAlign w:val="center"/>
          </w:tcPr>
          <w:p w14:paraId="7464D88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EI</w:t>
            </w:r>
          </w:p>
        </w:tc>
        <w:tc>
          <w:tcPr>
            <w:tcW w:w="4473" w:type="dxa"/>
            <w:vAlign w:val="center"/>
          </w:tcPr>
          <w:p w14:paraId="5BD4B6C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electron ionization</w:t>
            </w:r>
          </w:p>
          <w:p w14:paraId="0A7589A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електронска јонизација</w:t>
            </w:r>
          </w:p>
        </w:tc>
        <w:tc>
          <w:tcPr>
            <w:tcW w:w="1701" w:type="dxa"/>
            <w:vAlign w:val="center"/>
          </w:tcPr>
          <w:p w14:paraId="5A2E817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и-ај</w:t>
            </w:r>
          </w:p>
        </w:tc>
      </w:tr>
      <w:tr w:rsidR="00690405" w:rsidRPr="00690821" w14:paraId="144EF05C" w14:textId="77777777" w:rsidTr="00E82B77">
        <w:trPr>
          <w:cantSplit/>
          <w:trHeight w:val="561"/>
          <w:jc w:val="center"/>
        </w:trPr>
        <w:tc>
          <w:tcPr>
            <w:tcW w:w="1723" w:type="dxa"/>
            <w:vAlign w:val="center"/>
          </w:tcPr>
          <w:p w14:paraId="6856848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EIC</w:t>
            </w:r>
          </w:p>
        </w:tc>
        <w:tc>
          <w:tcPr>
            <w:tcW w:w="4473" w:type="dxa"/>
            <w:vAlign w:val="center"/>
          </w:tcPr>
          <w:p w14:paraId="5A27559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extracted ion chromatogram</w:t>
            </w:r>
            <w:r w:rsidRPr="002B5731">
              <w:rPr>
                <w:rFonts w:ascii="Times New Roman" w:hAnsi="Times New Roman"/>
                <w:sz w:val="18"/>
                <w:szCs w:val="18"/>
                <w:lang w:val="en-US"/>
              </w:rPr>
              <w:br/>
              <w:t>екстрахиран јонски хроматограм</w:t>
            </w:r>
          </w:p>
        </w:tc>
        <w:tc>
          <w:tcPr>
            <w:tcW w:w="1701" w:type="dxa"/>
            <w:vAlign w:val="center"/>
          </w:tcPr>
          <w:p w14:paraId="320C135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и-ај-си</w:t>
            </w:r>
          </w:p>
        </w:tc>
      </w:tr>
      <w:tr w:rsidR="00690405" w:rsidRPr="00690821" w14:paraId="2C955735" w14:textId="77777777" w:rsidTr="00E82B77">
        <w:trPr>
          <w:cantSplit/>
          <w:trHeight w:val="561"/>
          <w:jc w:val="center"/>
        </w:trPr>
        <w:tc>
          <w:tcPr>
            <w:tcW w:w="1723" w:type="dxa"/>
            <w:vAlign w:val="center"/>
          </w:tcPr>
          <w:p w14:paraId="3367C7A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EIS</w:t>
            </w:r>
          </w:p>
        </w:tc>
        <w:tc>
          <w:tcPr>
            <w:tcW w:w="4473" w:type="dxa"/>
            <w:vAlign w:val="center"/>
          </w:tcPr>
          <w:p w14:paraId="2F62F70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electrochemical impedance spectroscopy</w:t>
            </w:r>
          </w:p>
          <w:p w14:paraId="02ACC66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електрохемиска импедансна спектроскопија</w:t>
            </w:r>
          </w:p>
        </w:tc>
        <w:tc>
          <w:tcPr>
            <w:tcW w:w="1701" w:type="dxa"/>
            <w:vAlign w:val="center"/>
          </w:tcPr>
          <w:p w14:paraId="3945247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и-ај-ес</w:t>
            </w:r>
          </w:p>
        </w:tc>
      </w:tr>
      <w:tr w:rsidR="00690405" w:rsidRPr="00690821" w14:paraId="21E86FA6" w14:textId="77777777" w:rsidTr="00E82B77">
        <w:trPr>
          <w:cantSplit/>
          <w:trHeight w:val="561"/>
          <w:jc w:val="center"/>
        </w:trPr>
        <w:tc>
          <w:tcPr>
            <w:tcW w:w="1723" w:type="dxa"/>
            <w:vAlign w:val="center"/>
          </w:tcPr>
          <w:p w14:paraId="783F528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ELISA</w:t>
            </w:r>
          </w:p>
        </w:tc>
        <w:tc>
          <w:tcPr>
            <w:tcW w:w="4473" w:type="dxa"/>
            <w:vAlign w:val="center"/>
          </w:tcPr>
          <w:p w14:paraId="304E3A2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enzyme-linked immunosorbent assay</w:t>
            </w:r>
          </w:p>
          <w:p w14:paraId="4419785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ензимски поврзан имуносорбентен тест</w:t>
            </w:r>
          </w:p>
          <w:p w14:paraId="202A150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ензимски врзана имуносорбентна анализа</w:t>
            </w:r>
          </w:p>
        </w:tc>
        <w:tc>
          <w:tcPr>
            <w:tcW w:w="1701" w:type="dxa"/>
            <w:vAlign w:val="center"/>
          </w:tcPr>
          <w:p w14:paraId="097526E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елиса</w:t>
            </w:r>
          </w:p>
          <w:p w14:paraId="6E6132D8" w14:textId="77777777" w:rsidR="00690405" w:rsidRPr="002B5731" w:rsidRDefault="00690405" w:rsidP="00E82B77">
            <w:pPr>
              <w:rPr>
                <w:rFonts w:ascii="Times New Roman" w:hAnsi="Times New Roman"/>
                <w:sz w:val="18"/>
                <w:szCs w:val="18"/>
                <w:lang w:val="en-US"/>
              </w:rPr>
            </w:pPr>
          </w:p>
        </w:tc>
      </w:tr>
      <w:tr w:rsidR="00690405" w:rsidRPr="00690821" w14:paraId="471C6A14" w14:textId="77777777" w:rsidTr="00E82B77">
        <w:trPr>
          <w:cantSplit/>
          <w:trHeight w:val="561"/>
          <w:jc w:val="center"/>
        </w:trPr>
        <w:tc>
          <w:tcPr>
            <w:tcW w:w="1723" w:type="dxa"/>
            <w:tcBorders>
              <w:bottom w:val="single" w:sz="4" w:space="0" w:color="auto"/>
            </w:tcBorders>
            <w:vAlign w:val="center"/>
          </w:tcPr>
          <w:p w14:paraId="6D0FEB6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EMA</w:t>
            </w:r>
          </w:p>
        </w:tc>
        <w:tc>
          <w:tcPr>
            <w:tcW w:w="4473" w:type="dxa"/>
            <w:tcBorders>
              <w:bottom w:val="single" w:sz="4" w:space="0" w:color="auto"/>
            </w:tcBorders>
            <w:vAlign w:val="center"/>
          </w:tcPr>
          <w:p w14:paraId="16C7905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European Medicines Agency</w:t>
            </w:r>
            <w:r w:rsidRPr="002B5731">
              <w:rPr>
                <w:rFonts w:ascii="Times New Roman" w:hAnsi="Times New Roman"/>
                <w:sz w:val="18"/>
                <w:szCs w:val="18"/>
                <w:lang w:val="en-US"/>
              </w:rPr>
              <w:br/>
              <w:t>Европска агенција за лекови</w:t>
            </w:r>
          </w:p>
        </w:tc>
        <w:tc>
          <w:tcPr>
            <w:tcW w:w="1701" w:type="dxa"/>
            <w:tcBorders>
              <w:bottom w:val="single" w:sz="4" w:space="0" w:color="auto"/>
            </w:tcBorders>
            <w:vAlign w:val="center"/>
          </w:tcPr>
          <w:p w14:paraId="00F80D2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ема</w:t>
            </w:r>
          </w:p>
        </w:tc>
      </w:tr>
      <w:tr w:rsidR="00690405" w:rsidRPr="00690821" w14:paraId="42673EB2" w14:textId="77777777" w:rsidTr="00E82B77">
        <w:trPr>
          <w:cantSplit/>
          <w:trHeight w:val="561"/>
          <w:jc w:val="center"/>
        </w:trPr>
        <w:tc>
          <w:tcPr>
            <w:tcW w:w="1723" w:type="dxa"/>
            <w:tcBorders>
              <w:top w:val="single" w:sz="4" w:space="0" w:color="auto"/>
              <w:bottom w:val="single" w:sz="4" w:space="0" w:color="auto"/>
            </w:tcBorders>
            <w:vAlign w:val="center"/>
          </w:tcPr>
          <w:p w14:paraId="281E58D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EMF</w:t>
            </w:r>
          </w:p>
        </w:tc>
        <w:tc>
          <w:tcPr>
            <w:tcW w:w="4473" w:type="dxa"/>
            <w:tcBorders>
              <w:top w:val="single" w:sz="4" w:space="0" w:color="auto"/>
              <w:bottom w:val="single" w:sz="4" w:space="0" w:color="auto"/>
            </w:tcBorders>
            <w:vAlign w:val="center"/>
          </w:tcPr>
          <w:p w14:paraId="2F43BBD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electromotive force</w:t>
            </w:r>
            <w:r w:rsidRPr="002B5731">
              <w:rPr>
                <w:sz w:val="18"/>
                <w:szCs w:val="18"/>
              </w:rPr>
              <w:footnoteReference w:id="4"/>
            </w:r>
          </w:p>
          <w:p w14:paraId="5489679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електромоторна сила</w:t>
            </w:r>
          </w:p>
        </w:tc>
        <w:tc>
          <w:tcPr>
            <w:tcW w:w="1701" w:type="dxa"/>
            <w:tcBorders>
              <w:top w:val="single" w:sz="4" w:space="0" w:color="auto"/>
              <w:bottom w:val="single" w:sz="4" w:space="0" w:color="auto"/>
            </w:tcBorders>
            <w:vAlign w:val="center"/>
          </w:tcPr>
          <w:p w14:paraId="3656FE5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е-ем-еф</w:t>
            </w:r>
          </w:p>
        </w:tc>
      </w:tr>
      <w:tr w:rsidR="00690405" w:rsidRPr="00690821" w14:paraId="68381989" w14:textId="77777777" w:rsidTr="00E82B77">
        <w:trPr>
          <w:cantSplit/>
          <w:trHeight w:val="561"/>
          <w:jc w:val="center"/>
        </w:trPr>
        <w:tc>
          <w:tcPr>
            <w:tcW w:w="1723" w:type="dxa"/>
            <w:tcBorders>
              <w:top w:val="single" w:sz="4" w:space="0" w:color="auto"/>
              <w:bottom w:val="single" w:sz="4" w:space="0" w:color="auto"/>
            </w:tcBorders>
            <w:vAlign w:val="center"/>
          </w:tcPr>
          <w:p w14:paraId="0DDD014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EMR</w:t>
            </w:r>
          </w:p>
        </w:tc>
        <w:tc>
          <w:tcPr>
            <w:tcW w:w="4473" w:type="dxa"/>
            <w:tcBorders>
              <w:top w:val="single" w:sz="4" w:space="0" w:color="auto"/>
              <w:bottom w:val="single" w:sz="4" w:space="0" w:color="auto"/>
            </w:tcBorders>
            <w:vAlign w:val="center"/>
          </w:tcPr>
          <w:p w14:paraId="728655E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enhanced matrix removal</w:t>
            </w:r>
          </w:p>
          <w:p w14:paraId="269B8F9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подобрено отстранување на матрицата</w:t>
            </w:r>
          </w:p>
        </w:tc>
        <w:tc>
          <w:tcPr>
            <w:tcW w:w="1701" w:type="dxa"/>
            <w:tcBorders>
              <w:top w:val="single" w:sz="4" w:space="0" w:color="auto"/>
              <w:bottom w:val="single" w:sz="4" w:space="0" w:color="auto"/>
            </w:tcBorders>
            <w:vAlign w:val="center"/>
          </w:tcPr>
          <w:p w14:paraId="38DF43C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и-ем-ар</w:t>
            </w:r>
          </w:p>
        </w:tc>
      </w:tr>
      <w:tr w:rsidR="00690405" w:rsidRPr="00690821" w14:paraId="4E0FF882" w14:textId="77777777" w:rsidTr="00E82B77">
        <w:trPr>
          <w:cantSplit/>
          <w:trHeight w:val="561"/>
          <w:jc w:val="center"/>
        </w:trPr>
        <w:tc>
          <w:tcPr>
            <w:tcW w:w="1723" w:type="dxa"/>
            <w:tcBorders>
              <w:top w:val="single" w:sz="4" w:space="0" w:color="auto"/>
              <w:bottom w:val="single" w:sz="4" w:space="0" w:color="auto"/>
            </w:tcBorders>
            <w:vAlign w:val="center"/>
          </w:tcPr>
          <w:p w14:paraId="4B387A5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EPA</w:t>
            </w:r>
          </w:p>
        </w:tc>
        <w:tc>
          <w:tcPr>
            <w:tcW w:w="4473" w:type="dxa"/>
            <w:tcBorders>
              <w:top w:val="single" w:sz="4" w:space="0" w:color="auto"/>
              <w:bottom w:val="single" w:sz="4" w:space="0" w:color="auto"/>
            </w:tcBorders>
            <w:vAlign w:val="center"/>
          </w:tcPr>
          <w:p w14:paraId="50BAC9E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Environmental Protection Agency</w:t>
            </w:r>
          </w:p>
          <w:p w14:paraId="28DF87E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Агенција за заштита на животната средина (САД)</w:t>
            </w:r>
          </w:p>
        </w:tc>
        <w:tc>
          <w:tcPr>
            <w:tcW w:w="1701" w:type="dxa"/>
            <w:tcBorders>
              <w:top w:val="single" w:sz="4" w:space="0" w:color="auto"/>
              <w:bottom w:val="single" w:sz="4" w:space="0" w:color="auto"/>
            </w:tcBorders>
            <w:vAlign w:val="center"/>
          </w:tcPr>
          <w:p w14:paraId="226D16C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епа</w:t>
            </w:r>
          </w:p>
        </w:tc>
      </w:tr>
      <w:tr w:rsidR="00690405" w:rsidRPr="00690821" w14:paraId="39BECE9E" w14:textId="77777777" w:rsidTr="00E82B77">
        <w:trPr>
          <w:cantSplit/>
          <w:trHeight w:val="561"/>
          <w:jc w:val="center"/>
        </w:trPr>
        <w:tc>
          <w:tcPr>
            <w:tcW w:w="1723" w:type="dxa"/>
            <w:tcBorders>
              <w:top w:val="single" w:sz="4" w:space="0" w:color="auto"/>
            </w:tcBorders>
            <w:vAlign w:val="center"/>
          </w:tcPr>
          <w:p w14:paraId="55BD64B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EPPGE</w:t>
            </w:r>
          </w:p>
        </w:tc>
        <w:tc>
          <w:tcPr>
            <w:tcW w:w="4473" w:type="dxa"/>
            <w:tcBorders>
              <w:top w:val="single" w:sz="4" w:space="0" w:color="auto"/>
            </w:tcBorders>
            <w:vAlign w:val="center"/>
          </w:tcPr>
          <w:p w14:paraId="5DCEE53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edge plane pyrolytic graphite electrode</w:t>
            </w:r>
          </w:p>
          <w:p w14:paraId="653BD25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електрода од странично ориентиран пиролитичен графит</w:t>
            </w:r>
          </w:p>
        </w:tc>
        <w:tc>
          <w:tcPr>
            <w:tcW w:w="1701" w:type="dxa"/>
            <w:tcBorders>
              <w:top w:val="single" w:sz="4" w:space="0" w:color="auto"/>
            </w:tcBorders>
            <w:vAlign w:val="center"/>
          </w:tcPr>
          <w:p w14:paraId="4301DE6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е-пе-пе-ге-е</w:t>
            </w:r>
          </w:p>
        </w:tc>
      </w:tr>
      <w:tr w:rsidR="00690405" w:rsidRPr="00690821" w14:paraId="3D8C0535" w14:textId="77777777" w:rsidTr="00E82B77">
        <w:trPr>
          <w:cantSplit/>
          <w:trHeight w:val="561"/>
          <w:jc w:val="center"/>
        </w:trPr>
        <w:tc>
          <w:tcPr>
            <w:tcW w:w="1723" w:type="dxa"/>
            <w:vAlign w:val="center"/>
          </w:tcPr>
          <w:p w14:paraId="6809672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lastRenderedPageBreak/>
              <w:t>EPR</w:t>
            </w:r>
          </w:p>
        </w:tc>
        <w:tc>
          <w:tcPr>
            <w:tcW w:w="4473" w:type="dxa"/>
            <w:vAlign w:val="center"/>
          </w:tcPr>
          <w:p w14:paraId="4BC62DC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electron paramagnetic resonance</w:t>
            </w:r>
          </w:p>
          <w:p w14:paraId="0CD6645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електронска парамагнетна резонанција</w:t>
            </w:r>
          </w:p>
        </w:tc>
        <w:tc>
          <w:tcPr>
            <w:tcW w:w="1701" w:type="dxa"/>
            <w:vAlign w:val="center"/>
          </w:tcPr>
          <w:p w14:paraId="17D4108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е-пе-ер</w:t>
            </w:r>
          </w:p>
        </w:tc>
      </w:tr>
      <w:tr w:rsidR="00690405" w:rsidRPr="00690821" w14:paraId="0BC18238" w14:textId="77777777" w:rsidTr="00E82B77">
        <w:trPr>
          <w:cantSplit/>
          <w:trHeight w:val="561"/>
          <w:jc w:val="center"/>
        </w:trPr>
        <w:tc>
          <w:tcPr>
            <w:tcW w:w="1723" w:type="dxa"/>
            <w:vAlign w:val="center"/>
            <w:hideMark/>
          </w:tcPr>
          <w:p w14:paraId="3FB0922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ERS</w:t>
            </w:r>
          </w:p>
        </w:tc>
        <w:tc>
          <w:tcPr>
            <w:tcW w:w="4473" w:type="dxa"/>
            <w:vAlign w:val="center"/>
            <w:hideMark/>
          </w:tcPr>
          <w:p w14:paraId="73E2C79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external reflection spectroscopy</w:t>
            </w:r>
          </w:p>
          <w:p w14:paraId="5E0FD04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надворешна рефлексиска спектроскопија</w:t>
            </w:r>
          </w:p>
        </w:tc>
        <w:tc>
          <w:tcPr>
            <w:tcW w:w="1701" w:type="dxa"/>
            <w:vAlign w:val="center"/>
            <w:hideMark/>
          </w:tcPr>
          <w:p w14:paraId="1FB55D1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е-ер-ес</w:t>
            </w:r>
          </w:p>
        </w:tc>
      </w:tr>
      <w:tr w:rsidR="00690405" w:rsidRPr="00690821" w14:paraId="21DF9151" w14:textId="77777777" w:rsidTr="00E82B77">
        <w:trPr>
          <w:cantSplit/>
          <w:trHeight w:val="561"/>
          <w:jc w:val="center"/>
        </w:trPr>
        <w:tc>
          <w:tcPr>
            <w:tcW w:w="1723" w:type="dxa"/>
            <w:vAlign w:val="center"/>
            <w:hideMark/>
          </w:tcPr>
          <w:p w14:paraId="19AD54A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ES</w:t>
            </w:r>
          </w:p>
        </w:tc>
        <w:tc>
          <w:tcPr>
            <w:tcW w:w="4473" w:type="dxa"/>
            <w:vAlign w:val="center"/>
            <w:hideMark/>
          </w:tcPr>
          <w:p w14:paraId="2995F20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emission spectroscopy</w:t>
            </w:r>
          </w:p>
          <w:p w14:paraId="78738C9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емисиска спектроскопија</w:t>
            </w:r>
          </w:p>
        </w:tc>
        <w:tc>
          <w:tcPr>
            <w:tcW w:w="1701" w:type="dxa"/>
            <w:vAlign w:val="center"/>
            <w:hideMark/>
          </w:tcPr>
          <w:p w14:paraId="03E5CC6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е-ес</w:t>
            </w:r>
          </w:p>
        </w:tc>
      </w:tr>
      <w:tr w:rsidR="00690405" w:rsidRPr="00690821" w14:paraId="2746D818" w14:textId="77777777" w:rsidTr="00E82B77">
        <w:trPr>
          <w:cantSplit/>
          <w:trHeight w:val="561"/>
          <w:jc w:val="center"/>
        </w:trPr>
        <w:tc>
          <w:tcPr>
            <w:tcW w:w="1723" w:type="dxa"/>
            <w:vAlign w:val="center"/>
          </w:tcPr>
          <w:p w14:paraId="18D69A9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ESI</w:t>
            </w:r>
          </w:p>
        </w:tc>
        <w:tc>
          <w:tcPr>
            <w:tcW w:w="4473" w:type="dxa"/>
            <w:vAlign w:val="center"/>
          </w:tcPr>
          <w:p w14:paraId="7BF5FF6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electrospray ionization</w:t>
            </w:r>
          </w:p>
          <w:p w14:paraId="2753FD1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електроспрејна јонизација</w:t>
            </w:r>
          </w:p>
        </w:tc>
        <w:tc>
          <w:tcPr>
            <w:tcW w:w="1701" w:type="dxa"/>
            <w:vAlign w:val="center"/>
          </w:tcPr>
          <w:p w14:paraId="5C22348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еси</w:t>
            </w:r>
          </w:p>
        </w:tc>
      </w:tr>
      <w:tr w:rsidR="00690405" w:rsidRPr="00690821" w14:paraId="2581E885" w14:textId="77777777" w:rsidTr="00E82B77">
        <w:trPr>
          <w:cantSplit/>
          <w:trHeight w:val="561"/>
          <w:jc w:val="center"/>
        </w:trPr>
        <w:tc>
          <w:tcPr>
            <w:tcW w:w="1723" w:type="dxa"/>
            <w:vAlign w:val="center"/>
          </w:tcPr>
          <w:p w14:paraId="63DCE68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ESR</w:t>
            </w:r>
          </w:p>
        </w:tc>
        <w:tc>
          <w:tcPr>
            <w:tcW w:w="4473" w:type="dxa"/>
            <w:vAlign w:val="center"/>
          </w:tcPr>
          <w:p w14:paraId="2C84089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electron spin resonance</w:t>
            </w:r>
          </w:p>
          <w:p w14:paraId="604AF40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електрон спинска резонанција</w:t>
            </w:r>
          </w:p>
        </w:tc>
        <w:tc>
          <w:tcPr>
            <w:tcW w:w="1701" w:type="dxa"/>
            <w:vAlign w:val="center"/>
          </w:tcPr>
          <w:p w14:paraId="36819D7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е-ес-ер</w:t>
            </w:r>
          </w:p>
        </w:tc>
      </w:tr>
      <w:tr w:rsidR="00690405" w14:paraId="6249A2D3" w14:textId="77777777" w:rsidTr="00E82B77">
        <w:trPr>
          <w:cantSplit/>
          <w:trHeight w:val="561"/>
          <w:jc w:val="center"/>
        </w:trPr>
        <w:tc>
          <w:tcPr>
            <w:tcW w:w="1723" w:type="dxa"/>
            <w:vAlign w:val="center"/>
          </w:tcPr>
          <w:p w14:paraId="03C2027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ET</w:t>
            </w:r>
          </w:p>
        </w:tc>
        <w:tc>
          <w:tcPr>
            <w:tcW w:w="4473" w:type="dxa"/>
            <w:vAlign w:val="center"/>
          </w:tcPr>
          <w:p w14:paraId="44E497D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electron transfer</w:t>
            </w:r>
          </w:p>
          <w:p w14:paraId="10A3124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пренос на електрони</w:t>
            </w:r>
          </w:p>
        </w:tc>
        <w:tc>
          <w:tcPr>
            <w:tcW w:w="1701" w:type="dxa"/>
            <w:vAlign w:val="center"/>
          </w:tcPr>
          <w:p w14:paraId="5B01774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е-те</w:t>
            </w:r>
          </w:p>
        </w:tc>
      </w:tr>
      <w:tr w:rsidR="00690405" w:rsidRPr="00690821" w14:paraId="5313AD14" w14:textId="77777777" w:rsidTr="00E82B77">
        <w:trPr>
          <w:cantSplit/>
          <w:trHeight w:val="561"/>
          <w:jc w:val="center"/>
        </w:trPr>
        <w:tc>
          <w:tcPr>
            <w:tcW w:w="1723" w:type="dxa"/>
            <w:vAlign w:val="center"/>
          </w:tcPr>
          <w:p w14:paraId="3DF8762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ETAAS</w:t>
            </w:r>
          </w:p>
        </w:tc>
        <w:tc>
          <w:tcPr>
            <w:tcW w:w="4473" w:type="dxa"/>
            <w:vAlign w:val="center"/>
          </w:tcPr>
          <w:p w14:paraId="7FD9BFE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electrothermal atomic absorption spectroscopy</w:t>
            </w:r>
          </w:p>
          <w:p w14:paraId="5FA33BC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електротермичка атомска апсорпциска спектроскопија</w:t>
            </w:r>
          </w:p>
        </w:tc>
        <w:tc>
          <w:tcPr>
            <w:tcW w:w="1701" w:type="dxa"/>
            <w:vAlign w:val="center"/>
          </w:tcPr>
          <w:p w14:paraId="143868A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е-те-а-а-ес</w:t>
            </w:r>
          </w:p>
        </w:tc>
      </w:tr>
      <w:tr w:rsidR="00690405" w:rsidRPr="009B552D" w14:paraId="01085EA7" w14:textId="77777777" w:rsidTr="00E82B77">
        <w:trPr>
          <w:cantSplit/>
          <w:trHeight w:val="561"/>
          <w:jc w:val="center"/>
        </w:trPr>
        <w:tc>
          <w:tcPr>
            <w:tcW w:w="1723" w:type="dxa"/>
            <w:vAlign w:val="center"/>
          </w:tcPr>
          <w:p w14:paraId="34E3AD0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FAB</w:t>
            </w:r>
          </w:p>
        </w:tc>
        <w:tc>
          <w:tcPr>
            <w:tcW w:w="4473" w:type="dxa"/>
            <w:vAlign w:val="center"/>
          </w:tcPr>
          <w:p w14:paraId="1D71104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fast atom bombardment</w:t>
            </w:r>
          </w:p>
          <w:p w14:paraId="158A328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бомбардирање со брзи атоми</w:t>
            </w:r>
          </w:p>
        </w:tc>
        <w:tc>
          <w:tcPr>
            <w:tcW w:w="1701" w:type="dxa"/>
            <w:vAlign w:val="center"/>
          </w:tcPr>
          <w:p w14:paraId="71C0805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фаб</w:t>
            </w:r>
          </w:p>
        </w:tc>
      </w:tr>
      <w:tr w:rsidR="00690405" w:rsidRPr="00690821" w14:paraId="59C9242C" w14:textId="77777777" w:rsidTr="00E82B77">
        <w:trPr>
          <w:cantSplit/>
          <w:trHeight w:val="561"/>
          <w:jc w:val="center"/>
        </w:trPr>
        <w:tc>
          <w:tcPr>
            <w:tcW w:w="1723" w:type="dxa"/>
            <w:vAlign w:val="center"/>
          </w:tcPr>
          <w:p w14:paraId="3923E67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FAME</w:t>
            </w:r>
          </w:p>
        </w:tc>
        <w:tc>
          <w:tcPr>
            <w:tcW w:w="4473" w:type="dxa"/>
            <w:vAlign w:val="center"/>
          </w:tcPr>
          <w:p w14:paraId="314C324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fatty acid methyl ester</w:t>
            </w:r>
          </w:p>
          <w:p w14:paraId="5330A53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метил естер на виши масни киселини</w:t>
            </w:r>
          </w:p>
        </w:tc>
        <w:tc>
          <w:tcPr>
            <w:tcW w:w="1701" w:type="dxa"/>
            <w:vAlign w:val="center"/>
          </w:tcPr>
          <w:p w14:paraId="0C3EA19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фејм</w:t>
            </w:r>
          </w:p>
        </w:tc>
      </w:tr>
      <w:tr w:rsidR="00690405" w:rsidRPr="009B552D" w14:paraId="7C8D2FE9" w14:textId="77777777" w:rsidTr="00E82B77">
        <w:trPr>
          <w:cantSplit/>
          <w:trHeight w:val="561"/>
          <w:jc w:val="center"/>
        </w:trPr>
        <w:tc>
          <w:tcPr>
            <w:tcW w:w="1723" w:type="dxa"/>
            <w:vAlign w:val="center"/>
          </w:tcPr>
          <w:p w14:paraId="147D866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FCC</w:t>
            </w:r>
          </w:p>
        </w:tc>
        <w:tc>
          <w:tcPr>
            <w:tcW w:w="4473" w:type="dxa"/>
            <w:vAlign w:val="center"/>
          </w:tcPr>
          <w:p w14:paraId="2E9AC04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face-centered cubic</w:t>
            </w:r>
          </w:p>
          <w:p w14:paraId="01CFB5A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страничноцентрирана кубична (решетка)</w:t>
            </w:r>
          </w:p>
        </w:tc>
        <w:tc>
          <w:tcPr>
            <w:tcW w:w="1701" w:type="dxa"/>
            <w:vAlign w:val="center"/>
          </w:tcPr>
          <w:p w14:paraId="1879325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еф-це-це</w:t>
            </w:r>
          </w:p>
        </w:tc>
      </w:tr>
      <w:tr w:rsidR="00690405" w:rsidRPr="00690821" w14:paraId="653BEEFD" w14:textId="77777777" w:rsidTr="00E82B77">
        <w:trPr>
          <w:cantSplit/>
          <w:trHeight w:val="561"/>
          <w:jc w:val="center"/>
        </w:trPr>
        <w:tc>
          <w:tcPr>
            <w:tcW w:w="1723" w:type="dxa"/>
            <w:vAlign w:val="center"/>
          </w:tcPr>
          <w:p w14:paraId="4F73FB9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FDA</w:t>
            </w:r>
          </w:p>
        </w:tc>
        <w:tc>
          <w:tcPr>
            <w:tcW w:w="4473" w:type="dxa"/>
            <w:vAlign w:val="center"/>
          </w:tcPr>
          <w:p w14:paraId="2F88037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Food and Drug Administration</w:t>
            </w:r>
          </w:p>
          <w:p w14:paraId="0FF9886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Администрација за храна и лекови (САД)</w:t>
            </w:r>
          </w:p>
        </w:tc>
        <w:tc>
          <w:tcPr>
            <w:tcW w:w="1701" w:type="dxa"/>
            <w:vAlign w:val="center"/>
          </w:tcPr>
          <w:p w14:paraId="72F2BCA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еф-де-а</w:t>
            </w:r>
          </w:p>
        </w:tc>
      </w:tr>
      <w:tr w:rsidR="00690405" w:rsidRPr="00690821" w14:paraId="6669BDE8" w14:textId="77777777" w:rsidTr="00E82B77">
        <w:trPr>
          <w:cantSplit/>
          <w:trHeight w:val="561"/>
          <w:jc w:val="center"/>
        </w:trPr>
        <w:tc>
          <w:tcPr>
            <w:tcW w:w="1723" w:type="dxa"/>
            <w:vAlign w:val="center"/>
          </w:tcPr>
          <w:p w14:paraId="474C533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FEIA</w:t>
            </w:r>
          </w:p>
        </w:tc>
        <w:tc>
          <w:tcPr>
            <w:tcW w:w="4473" w:type="dxa"/>
            <w:vAlign w:val="center"/>
          </w:tcPr>
          <w:p w14:paraId="5621A07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fluorimetric enzyme-linked immunoassay</w:t>
            </w:r>
          </w:p>
          <w:p w14:paraId="63154773" w14:textId="77777777" w:rsidR="00690405" w:rsidRPr="002B5731" w:rsidRDefault="00690405" w:rsidP="00E82B77">
            <w:pPr>
              <w:rPr>
                <w:rFonts w:ascii="Times New Roman" w:hAnsi="Times New Roman"/>
                <w:sz w:val="18"/>
                <w:szCs w:val="18"/>
                <w:lang w:val="en-US"/>
              </w:rPr>
            </w:pPr>
            <w:commentRangeStart w:id="1"/>
            <w:r w:rsidRPr="002B5731">
              <w:rPr>
                <w:rFonts w:ascii="Times New Roman" w:hAnsi="Times New Roman"/>
                <w:sz w:val="18"/>
                <w:szCs w:val="18"/>
                <w:lang w:val="en-US"/>
              </w:rPr>
              <w:t>флуоро имуноензимски-врзан метод</w:t>
            </w:r>
            <w:commentRangeEnd w:id="1"/>
            <w:r w:rsidRPr="002B5731">
              <w:rPr>
                <w:rStyle w:val="CommentReference"/>
                <w:rFonts w:ascii="Times New Roman" w:hAnsi="Times New Roman"/>
                <w:sz w:val="18"/>
                <w:szCs w:val="18"/>
                <w:lang w:val="en-US"/>
              </w:rPr>
              <w:commentReference w:id="1"/>
            </w:r>
          </w:p>
        </w:tc>
        <w:tc>
          <w:tcPr>
            <w:tcW w:w="1701" w:type="dxa"/>
            <w:vAlign w:val="center"/>
          </w:tcPr>
          <w:p w14:paraId="4262E14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феиа</w:t>
            </w:r>
          </w:p>
        </w:tc>
      </w:tr>
      <w:tr w:rsidR="00690405" w:rsidRPr="00690821" w14:paraId="6D855536" w14:textId="77777777" w:rsidTr="00E82B77">
        <w:trPr>
          <w:cantSplit/>
          <w:trHeight w:val="561"/>
          <w:jc w:val="center"/>
        </w:trPr>
        <w:tc>
          <w:tcPr>
            <w:tcW w:w="1723" w:type="dxa"/>
            <w:vAlign w:val="center"/>
          </w:tcPr>
          <w:p w14:paraId="01A747F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FI</w:t>
            </w:r>
          </w:p>
        </w:tc>
        <w:tc>
          <w:tcPr>
            <w:tcW w:w="4473" w:type="dxa"/>
            <w:vAlign w:val="center"/>
          </w:tcPr>
          <w:p w14:paraId="097FE08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field ionization</w:t>
            </w:r>
          </w:p>
          <w:p w14:paraId="09D4D40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јонизација во поле</w:t>
            </w:r>
          </w:p>
        </w:tc>
        <w:tc>
          <w:tcPr>
            <w:tcW w:w="1701" w:type="dxa"/>
            <w:vAlign w:val="center"/>
          </w:tcPr>
          <w:p w14:paraId="44D654F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еф-и</w:t>
            </w:r>
          </w:p>
        </w:tc>
      </w:tr>
      <w:tr w:rsidR="00690405" w:rsidRPr="00690821" w14:paraId="7646AC78" w14:textId="77777777" w:rsidTr="00E82B77">
        <w:trPr>
          <w:cantSplit/>
          <w:trHeight w:val="561"/>
          <w:jc w:val="center"/>
        </w:trPr>
        <w:tc>
          <w:tcPr>
            <w:tcW w:w="1723" w:type="dxa"/>
            <w:vAlign w:val="center"/>
          </w:tcPr>
          <w:p w14:paraId="2F22EED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FIB</w:t>
            </w:r>
          </w:p>
        </w:tc>
        <w:tc>
          <w:tcPr>
            <w:tcW w:w="4473" w:type="dxa"/>
            <w:vAlign w:val="center"/>
          </w:tcPr>
          <w:p w14:paraId="6A32134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focused ion beam</w:t>
            </w:r>
          </w:p>
          <w:p w14:paraId="1E1BB00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фокусиран јонски сноп</w:t>
            </w:r>
          </w:p>
        </w:tc>
        <w:tc>
          <w:tcPr>
            <w:tcW w:w="1701" w:type="dxa"/>
            <w:vAlign w:val="center"/>
          </w:tcPr>
          <w:p w14:paraId="273D508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фиб</w:t>
            </w:r>
          </w:p>
        </w:tc>
      </w:tr>
      <w:tr w:rsidR="00690405" w:rsidRPr="00690821" w14:paraId="194F2387" w14:textId="77777777" w:rsidTr="00E82B77">
        <w:trPr>
          <w:cantSplit/>
          <w:trHeight w:val="561"/>
          <w:jc w:val="center"/>
        </w:trPr>
        <w:tc>
          <w:tcPr>
            <w:tcW w:w="1723" w:type="dxa"/>
            <w:vAlign w:val="center"/>
          </w:tcPr>
          <w:p w14:paraId="1053739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FID</w:t>
            </w:r>
          </w:p>
        </w:tc>
        <w:tc>
          <w:tcPr>
            <w:tcW w:w="4473" w:type="dxa"/>
            <w:vAlign w:val="center"/>
          </w:tcPr>
          <w:p w14:paraId="6C86A61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flame ionization detector</w:t>
            </w:r>
          </w:p>
          <w:p w14:paraId="049EEE0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пламен-јонизациски детектор</w:t>
            </w:r>
          </w:p>
        </w:tc>
        <w:tc>
          <w:tcPr>
            <w:tcW w:w="1701" w:type="dxa"/>
            <w:vAlign w:val="center"/>
          </w:tcPr>
          <w:p w14:paraId="601ED14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фид</w:t>
            </w:r>
          </w:p>
        </w:tc>
      </w:tr>
      <w:tr w:rsidR="00690405" w:rsidRPr="00690821" w14:paraId="57369EC5" w14:textId="77777777" w:rsidTr="00E82B77">
        <w:trPr>
          <w:cantSplit/>
          <w:trHeight w:val="561"/>
          <w:jc w:val="center"/>
        </w:trPr>
        <w:tc>
          <w:tcPr>
            <w:tcW w:w="1723" w:type="dxa"/>
            <w:vAlign w:val="center"/>
            <w:hideMark/>
          </w:tcPr>
          <w:p w14:paraId="0C12B54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FIR</w:t>
            </w:r>
          </w:p>
        </w:tc>
        <w:tc>
          <w:tcPr>
            <w:tcW w:w="4473" w:type="dxa"/>
            <w:vAlign w:val="center"/>
            <w:hideMark/>
          </w:tcPr>
          <w:p w14:paraId="44C055D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 xml:space="preserve">far-infrared </w:t>
            </w:r>
          </w:p>
          <w:p w14:paraId="21A9905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далечна инфрацрвена</w:t>
            </w:r>
          </w:p>
        </w:tc>
        <w:tc>
          <w:tcPr>
            <w:tcW w:w="1701" w:type="dxa"/>
            <w:vAlign w:val="center"/>
            <w:hideMark/>
          </w:tcPr>
          <w:p w14:paraId="011329C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фир</w:t>
            </w:r>
          </w:p>
        </w:tc>
      </w:tr>
      <w:tr w:rsidR="00690405" w:rsidRPr="00690821" w14:paraId="65E3A958" w14:textId="77777777" w:rsidTr="00E82B77">
        <w:trPr>
          <w:cantSplit/>
          <w:trHeight w:val="561"/>
          <w:jc w:val="center"/>
        </w:trPr>
        <w:tc>
          <w:tcPr>
            <w:tcW w:w="1723" w:type="dxa"/>
            <w:vAlign w:val="center"/>
          </w:tcPr>
          <w:p w14:paraId="6575BF7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FPD</w:t>
            </w:r>
          </w:p>
        </w:tc>
        <w:tc>
          <w:tcPr>
            <w:tcW w:w="4473" w:type="dxa"/>
            <w:vAlign w:val="center"/>
          </w:tcPr>
          <w:p w14:paraId="713FEE2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​flame photometric detector</w:t>
            </w:r>
          </w:p>
          <w:p w14:paraId="3C9F726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пламен-фотометриски детектор</w:t>
            </w:r>
          </w:p>
        </w:tc>
        <w:tc>
          <w:tcPr>
            <w:tcW w:w="1701" w:type="dxa"/>
            <w:vAlign w:val="center"/>
          </w:tcPr>
          <w:p w14:paraId="4BF3DFF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еф-пе-де</w:t>
            </w:r>
          </w:p>
        </w:tc>
      </w:tr>
      <w:tr w:rsidR="00690405" w:rsidRPr="00690821" w14:paraId="51138196" w14:textId="77777777" w:rsidTr="00E82B77">
        <w:trPr>
          <w:cantSplit/>
          <w:trHeight w:val="561"/>
          <w:jc w:val="center"/>
        </w:trPr>
        <w:tc>
          <w:tcPr>
            <w:tcW w:w="1723" w:type="dxa"/>
            <w:vAlign w:val="center"/>
          </w:tcPr>
          <w:p w14:paraId="69E4920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FT</w:t>
            </w:r>
          </w:p>
        </w:tc>
        <w:tc>
          <w:tcPr>
            <w:tcW w:w="4473" w:type="dxa"/>
            <w:vAlign w:val="center"/>
          </w:tcPr>
          <w:p w14:paraId="00C2D01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Fourier transform</w:t>
            </w:r>
          </w:p>
          <w:p w14:paraId="4CB5C90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 xml:space="preserve">Фурјеова трансформација </w:t>
            </w:r>
          </w:p>
        </w:tc>
        <w:tc>
          <w:tcPr>
            <w:tcW w:w="1701" w:type="dxa"/>
            <w:vAlign w:val="center"/>
          </w:tcPr>
          <w:p w14:paraId="74ED5CF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еф-те</w:t>
            </w:r>
          </w:p>
        </w:tc>
      </w:tr>
      <w:tr w:rsidR="00690405" w:rsidRPr="00690821" w14:paraId="06EF19C7" w14:textId="77777777" w:rsidTr="00E82B77">
        <w:trPr>
          <w:cantSplit/>
          <w:trHeight w:val="561"/>
          <w:jc w:val="center"/>
        </w:trPr>
        <w:tc>
          <w:tcPr>
            <w:tcW w:w="1723" w:type="dxa"/>
            <w:tcBorders>
              <w:bottom w:val="single" w:sz="4" w:space="0" w:color="auto"/>
            </w:tcBorders>
            <w:vAlign w:val="center"/>
          </w:tcPr>
          <w:p w14:paraId="745F310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FTD</w:t>
            </w:r>
          </w:p>
        </w:tc>
        <w:tc>
          <w:tcPr>
            <w:tcW w:w="4473" w:type="dxa"/>
            <w:tcBorders>
              <w:bottom w:val="single" w:sz="4" w:space="0" w:color="auto"/>
            </w:tcBorders>
            <w:vAlign w:val="center"/>
          </w:tcPr>
          <w:p w14:paraId="02E8DC1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flame thermoionic detector</w:t>
            </w:r>
          </w:p>
          <w:p w14:paraId="3A4F623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пламен-термојонски детектор</w:t>
            </w:r>
          </w:p>
        </w:tc>
        <w:tc>
          <w:tcPr>
            <w:tcW w:w="1701" w:type="dxa"/>
            <w:tcBorders>
              <w:bottom w:val="single" w:sz="4" w:space="0" w:color="auto"/>
            </w:tcBorders>
            <w:vAlign w:val="center"/>
          </w:tcPr>
          <w:p w14:paraId="1277193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еф-те-де</w:t>
            </w:r>
          </w:p>
          <w:p w14:paraId="7E0E5566" w14:textId="77777777" w:rsidR="00690405" w:rsidRPr="002B5731" w:rsidRDefault="00690405" w:rsidP="00E82B77">
            <w:pPr>
              <w:rPr>
                <w:rFonts w:ascii="Times New Roman" w:hAnsi="Times New Roman"/>
                <w:sz w:val="18"/>
                <w:szCs w:val="18"/>
                <w:lang w:val="en-US"/>
              </w:rPr>
            </w:pPr>
          </w:p>
        </w:tc>
      </w:tr>
      <w:tr w:rsidR="00690405" w:rsidRPr="00690821" w14:paraId="3569E40F" w14:textId="77777777" w:rsidTr="00E82B77">
        <w:trPr>
          <w:cantSplit/>
          <w:trHeight w:val="561"/>
          <w:jc w:val="center"/>
        </w:trPr>
        <w:tc>
          <w:tcPr>
            <w:tcW w:w="1723" w:type="dxa"/>
            <w:tcBorders>
              <w:top w:val="single" w:sz="4" w:space="0" w:color="auto"/>
              <w:bottom w:val="single" w:sz="4" w:space="0" w:color="auto"/>
            </w:tcBorders>
            <w:vAlign w:val="center"/>
            <w:hideMark/>
          </w:tcPr>
          <w:p w14:paraId="1DBC942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FT-IR или FTIR</w:t>
            </w:r>
          </w:p>
        </w:tc>
        <w:tc>
          <w:tcPr>
            <w:tcW w:w="4473" w:type="dxa"/>
            <w:tcBorders>
              <w:top w:val="single" w:sz="4" w:space="0" w:color="auto"/>
              <w:bottom w:val="single" w:sz="4" w:space="0" w:color="auto"/>
            </w:tcBorders>
            <w:vAlign w:val="center"/>
            <w:hideMark/>
          </w:tcPr>
          <w:p w14:paraId="668D549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Fourier transform infrared spectroscopy</w:t>
            </w:r>
          </w:p>
          <w:p w14:paraId="56F41C2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Фурјетрансформациска инфрацрвена спектроскопија</w:t>
            </w:r>
          </w:p>
        </w:tc>
        <w:tc>
          <w:tcPr>
            <w:tcW w:w="1701" w:type="dxa"/>
            <w:tcBorders>
              <w:top w:val="single" w:sz="4" w:space="0" w:color="auto"/>
              <w:bottom w:val="single" w:sz="4" w:space="0" w:color="auto"/>
            </w:tcBorders>
            <w:vAlign w:val="center"/>
            <w:hideMark/>
          </w:tcPr>
          <w:p w14:paraId="6DE9979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фтир</w:t>
            </w:r>
          </w:p>
        </w:tc>
      </w:tr>
      <w:tr w:rsidR="00690405" w:rsidRPr="00690821" w14:paraId="79646C66" w14:textId="77777777" w:rsidTr="00E82B77">
        <w:trPr>
          <w:cantSplit/>
          <w:trHeight w:val="561"/>
          <w:jc w:val="center"/>
        </w:trPr>
        <w:tc>
          <w:tcPr>
            <w:tcW w:w="1723" w:type="dxa"/>
            <w:tcBorders>
              <w:top w:val="single" w:sz="4" w:space="0" w:color="auto"/>
              <w:bottom w:val="single" w:sz="4" w:space="0" w:color="auto"/>
            </w:tcBorders>
            <w:vAlign w:val="center"/>
          </w:tcPr>
          <w:p w14:paraId="3A5EE9B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lastRenderedPageBreak/>
              <w:t>FT‒NMR</w:t>
            </w:r>
          </w:p>
        </w:tc>
        <w:tc>
          <w:tcPr>
            <w:tcW w:w="4473" w:type="dxa"/>
            <w:tcBorders>
              <w:top w:val="single" w:sz="4" w:space="0" w:color="auto"/>
              <w:bottom w:val="single" w:sz="4" w:space="0" w:color="auto"/>
            </w:tcBorders>
            <w:vAlign w:val="center"/>
          </w:tcPr>
          <w:p w14:paraId="663807C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Fourier-transform NMR</w:t>
            </w:r>
          </w:p>
          <w:p w14:paraId="0E8EA33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Фурјеова трансформациска NMR</w:t>
            </w:r>
          </w:p>
        </w:tc>
        <w:tc>
          <w:tcPr>
            <w:tcW w:w="1701" w:type="dxa"/>
            <w:tcBorders>
              <w:top w:val="single" w:sz="4" w:space="0" w:color="auto"/>
              <w:bottom w:val="single" w:sz="4" w:space="0" w:color="auto"/>
            </w:tcBorders>
            <w:vAlign w:val="center"/>
          </w:tcPr>
          <w:p w14:paraId="1118A45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еф-те-ен-ем-ар</w:t>
            </w:r>
          </w:p>
        </w:tc>
      </w:tr>
      <w:tr w:rsidR="00690405" w:rsidRPr="00690821" w14:paraId="7C6C6B64" w14:textId="77777777" w:rsidTr="00E82B77">
        <w:trPr>
          <w:cantSplit/>
          <w:trHeight w:val="561"/>
          <w:jc w:val="center"/>
        </w:trPr>
        <w:tc>
          <w:tcPr>
            <w:tcW w:w="1723" w:type="dxa"/>
            <w:tcBorders>
              <w:top w:val="single" w:sz="4" w:space="0" w:color="auto"/>
              <w:bottom w:val="single" w:sz="4" w:space="0" w:color="auto"/>
            </w:tcBorders>
            <w:vAlign w:val="center"/>
          </w:tcPr>
          <w:p w14:paraId="1C9F6F0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GC</w:t>
            </w:r>
          </w:p>
        </w:tc>
        <w:tc>
          <w:tcPr>
            <w:tcW w:w="4473" w:type="dxa"/>
            <w:tcBorders>
              <w:top w:val="single" w:sz="4" w:space="0" w:color="auto"/>
              <w:bottom w:val="single" w:sz="4" w:space="0" w:color="auto"/>
            </w:tcBorders>
            <w:vAlign w:val="center"/>
          </w:tcPr>
          <w:p w14:paraId="2B724D3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gas chromatography</w:t>
            </w:r>
          </w:p>
          <w:p w14:paraId="5B08CDE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гасна хроматографија</w:t>
            </w:r>
          </w:p>
        </w:tc>
        <w:tc>
          <w:tcPr>
            <w:tcW w:w="1701" w:type="dxa"/>
            <w:tcBorders>
              <w:top w:val="single" w:sz="4" w:space="0" w:color="auto"/>
              <w:bottom w:val="single" w:sz="4" w:space="0" w:color="auto"/>
            </w:tcBorders>
            <w:vAlign w:val="center"/>
          </w:tcPr>
          <w:p w14:paraId="7BD02D7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џи-си</w:t>
            </w:r>
          </w:p>
        </w:tc>
      </w:tr>
      <w:tr w:rsidR="00690405" w:rsidRPr="00690821" w14:paraId="567D7881" w14:textId="77777777" w:rsidTr="00E82B77">
        <w:trPr>
          <w:cantSplit/>
          <w:trHeight w:val="561"/>
          <w:jc w:val="center"/>
        </w:trPr>
        <w:tc>
          <w:tcPr>
            <w:tcW w:w="1723" w:type="dxa"/>
            <w:tcBorders>
              <w:top w:val="single" w:sz="4" w:space="0" w:color="auto"/>
            </w:tcBorders>
            <w:vAlign w:val="center"/>
          </w:tcPr>
          <w:p w14:paraId="6660DAA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GCE</w:t>
            </w:r>
          </w:p>
        </w:tc>
        <w:tc>
          <w:tcPr>
            <w:tcW w:w="4473" w:type="dxa"/>
            <w:tcBorders>
              <w:top w:val="single" w:sz="4" w:space="0" w:color="auto"/>
            </w:tcBorders>
            <w:vAlign w:val="center"/>
          </w:tcPr>
          <w:p w14:paraId="2CB043B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glassy carbon electrode</w:t>
            </w:r>
          </w:p>
          <w:p w14:paraId="01223BD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електрода од стаклест јаглерод</w:t>
            </w:r>
          </w:p>
        </w:tc>
        <w:tc>
          <w:tcPr>
            <w:tcW w:w="1701" w:type="dxa"/>
            <w:tcBorders>
              <w:top w:val="single" w:sz="4" w:space="0" w:color="auto"/>
            </w:tcBorders>
            <w:vAlign w:val="center"/>
          </w:tcPr>
          <w:p w14:paraId="195E6CB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ге-це-е</w:t>
            </w:r>
          </w:p>
        </w:tc>
      </w:tr>
      <w:tr w:rsidR="00690405" w:rsidRPr="00690821" w14:paraId="2FC0E16B" w14:textId="77777777" w:rsidTr="00E82B77">
        <w:trPr>
          <w:cantSplit/>
          <w:trHeight w:val="561"/>
          <w:jc w:val="center"/>
        </w:trPr>
        <w:tc>
          <w:tcPr>
            <w:tcW w:w="1723" w:type="dxa"/>
            <w:vAlign w:val="center"/>
          </w:tcPr>
          <w:p w14:paraId="2684D1E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GC‒MS</w:t>
            </w:r>
          </w:p>
        </w:tc>
        <w:tc>
          <w:tcPr>
            <w:tcW w:w="4473" w:type="dxa"/>
            <w:vAlign w:val="center"/>
          </w:tcPr>
          <w:p w14:paraId="507575C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gas chromatography coupled to mass spectrometry</w:t>
            </w:r>
          </w:p>
          <w:p w14:paraId="4533BAC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гасна хроматографија спрегната со масена спектрометрија</w:t>
            </w:r>
          </w:p>
        </w:tc>
        <w:tc>
          <w:tcPr>
            <w:tcW w:w="1701" w:type="dxa"/>
            <w:vAlign w:val="center"/>
          </w:tcPr>
          <w:p w14:paraId="6C91C85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џи-си-ем-ес</w:t>
            </w:r>
          </w:p>
        </w:tc>
      </w:tr>
      <w:tr w:rsidR="00690405" w:rsidRPr="00690821" w14:paraId="3B557973" w14:textId="77777777" w:rsidTr="00E82B77">
        <w:trPr>
          <w:cantSplit/>
          <w:trHeight w:val="561"/>
          <w:jc w:val="center"/>
        </w:trPr>
        <w:tc>
          <w:tcPr>
            <w:tcW w:w="1723" w:type="dxa"/>
            <w:vAlign w:val="center"/>
          </w:tcPr>
          <w:p w14:paraId="159497E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GFAAS</w:t>
            </w:r>
          </w:p>
        </w:tc>
        <w:tc>
          <w:tcPr>
            <w:tcW w:w="4473" w:type="dxa"/>
            <w:vAlign w:val="center"/>
          </w:tcPr>
          <w:p w14:paraId="0094E83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graphite furnace atomic absorption spectroscopy</w:t>
            </w:r>
          </w:p>
          <w:p w14:paraId="6B9E4C2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атомска апсорпциска спектроскопија со графитна печка</w:t>
            </w:r>
          </w:p>
        </w:tc>
        <w:tc>
          <w:tcPr>
            <w:tcW w:w="1701" w:type="dxa"/>
            <w:vAlign w:val="center"/>
          </w:tcPr>
          <w:p w14:paraId="32DBF51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џи-еф-а-а-ес</w:t>
            </w:r>
          </w:p>
        </w:tc>
      </w:tr>
      <w:tr w:rsidR="00690405" w:rsidRPr="00690821" w14:paraId="1E0F8EC5" w14:textId="77777777" w:rsidTr="00E82B77">
        <w:trPr>
          <w:cantSplit/>
          <w:trHeight w:val="561"/>
          <w:jc w:val="center"/>
        </w:trPr>
        <w:tc>
          <w:tcPr>
            <w:tcW w:w="1723" w:type="dxa"/>
            <w:vAlign w:val="center"/>
          </w:tcPr>
          <w:p w14:paraId="5920F64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GFF</w:t>
            </w:r>
          </w:p>
        </w:tc>
        <w:tc>
          <w:tcPr>
            <w:tcW w:w="4473" w:type="dxa"/>
            <w:vAlign w:val="center"/>
          </w:tcPr>
          <w:p w14:paraId="6096241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glass fiber filter</w:t>
            </w:r>
          </w:p>
          <w:p w14:paraId="7AF4708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филтер од стаклени влакна</w:t>
            </w:r>
          </w:p>
        </w:tc>
        <w:tc>
          <w:tcPr>
            <w:tcW w:w="1701" w:type="dxa"/>
            <w:vAlign w:val="center"/>
          </w:tcPr>
          <w:p w14:paraId="0E8EF9B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џи-еф-еф</w:t>
            </w:r>
          </w:p>
        </w:tc>
      </w:tr>
      <w:tr w:rsidR="00690405" w:rsidRPr="00690821" w14:paraId="3D9121E5" w14:textId="77777777" w:rsidTr="00E82B77">
        <w:trPr>
          <w:cantSplit/>
          <w:trHeight w:val="561"/>
          <w:jc w:val="center"/>
        </w:trPr>
        <w:tc>
          <w:tcPr>
            <w:tcW w:w="1723" w:type="dxa"/>
            <w:vAlign w:val="center"/>
          </w:tcPr>
          <w:p w14:paraId="55E4DD8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GFP</w:t>
            </w:r>
          </w:p>
        </w:tc>
        <w:tc>
          <w:tcPr>
            <w:tcW w:w="4473" w:type="dxa"/>
            <w:vAlign w:val="center"/>
          </w:tcPr>
          <w:p w14:paraId="481271B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green fluorescent protein</w:t>
            </w:r>
          </w:p>
          <w:p w14:paraId="06A1106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зелен флуоресцентен протеин</w:t>
            </w:r>
          </w:p>
        </w:tc>
        <w:tc>
          <w:tcPr>
            <w:tcW w:w="1701" w:type="dxa"/>
            <w:vAlign w:val="center"/>
          </w:tcPr>
          <w:p w14:paraId="6BFF55F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ге-еф-пе</w:t>
            </w:r>
          </w:p>
        </w:tc>
      </w:tr>
      <w:tr w:rsidR="00690405" w:rsidRPr="00690821" w14:paraId="2141C189" w14:textId="77777777" w:rsidTr="00E82B77">
        <w:trPr>
          <w:cantSplit/>
          <w:trHeight w:val="561"/>
          <w:jc w:val="center"/>
        </w:trPr>
        <w:tc>
          <w:tcPr>
            <w:tcW w:w="1723" w:type="dxa"/>
            <w:vAlign w:val="center"/>
          </w:tcPr>
          <w:p w14:paraId="03CE272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GLC</w:t>
            </w:r>
          </w:p>
        </w:tc>
        <w:tc>
          <w:tcPr>
            <w:tcW w:w="4473" w:type="dxa"/>
            <w:vAlign w:val="center"/>
          </w:tcPr>
          <w:p w14:paraId="16C00E2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gas-liquid chromatography</w:t>
            </w:r>
          </w:p>
          <w:p w14:paraId="60EAEC7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гасно-течна хроматографија</w:t>
            </w:r>
          </w:p>
        </w:tc>
        <w:tc>
          <w:tcPr>
            <w:tcW w:w="1701" w:type="dxa"/>
            <w:vAlign w:val="center"/>
          </w:tcPr>
          <w:p w14:paraId="2F7E815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џи-ел-си</w:t>
            </w:r>
          </w:p>
          <w:p w14:paraId="23341CCE" w14:textId="77777777" w:rsidR="00690405" w:rsidRPr="002B5731" w:rsidRDefault="00690405" w:rsidP="00E82B77">
            <w:pPr>
              <w:rPr>
                <w:rFonts w:ascii="Times New Roman" w:hAnsi="Times New Roman"/>
                <w:sz w:val="18"/>
                <w:szCs w:val="18"/>
                <w:lang w:val="en-US"/>
              </w:rPr>
            </w:pPr>
          </w:p>
        </w:tc>
      </w:tr>
      <w:tr w:rsidR="00690405" w:rsidRPr="00690821" w14:paraId="4289220C" w14:textId="77777777" w:rsidTr="00E82B77">
        <w:trPr>
          <w:cantSplit/>
          <w:trHeight w:val="561"/>
          <w:jc w:val="center"/>
        </w:trPr>
        <w:tc>
          <w:tcPr>
            <w:tcW w:w="1723" w:type="dxa"/>
            <w:vAlign w:val="center"/>
          </w:tcPr>
          <w:p w14:paraId="72AA6F2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GOD</w:t>
            </w:r>
          </w:p>
        </w:tc>
        <w:tc>
          <w:tcPr>
            <w:tcW w:w="4473" w:type="dxa"/>
            <w:vAlign w:val="center"/>
          </w:tcPr>
          <w:p w14:paraId="0F77D2F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glucose oxidase</w:t>
            </w:r>
          </w:p>
          <w:p w14:paraId="02E5EBE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глукоза оксидаза</w:t>
            </w:r>
          </w:p>
        </w:tc>
        <w:tc>
          <w:tcPr>
            <w:tcW w:w="1701" w:type="dxa"/>
            <w:vAlign w:val="center"/>
          </w:tcPr>
          <w:p w14:paraId="49970AE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џи-о-ди</w:t>
            </w:r>
          </w:p>
        </w:tc>
      </w:tr>
      <w:tr w:rsidR="00690405" w:rsidRPr="00690821" w14:paraId="20F65F3A" w14:textId="77777777" w:rsidTr="00E82B77">
        <w:trPr>
          <w:cantSplit/>
          <w:trHeight w:val="561"/>
          <w:jc w:val="center"/>
        </w:trPr>
        <w:tc>
          <w:tcPr>
            <w:tcW w:w="1723" w:type="dxa"/>
            <w:vAlign w:val="center"/>
          </w:tcPr>
          <w:p w14:paraId="21EBFBB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GPC</w:t>
            </w:r>
          </w:p>
        </w:tc>
        <w:tc>
          <w:tcPr>
            <w:tcW w:w="4473" w:type="dxa"/>
            <w:vAlign w:val="center"/>
          </w:tcPr>
          <w:p w14:paraId="7523FDF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gel permeation chromatography</w:t>
            </w:r>
          </w:p>
          <w:p w14:paraId="00D28A7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гел пермеациона хроматографија</w:t>
            </w:r>
          </w:p>
        </w:tc>
        <w:tc>
          <w:tcPr>
            <w:tcW w:w="1701" w:type="dxa"/>
            <w:vAlign w:val="center"/>
          </w:tcPr>
          <w:p w14:paraId="2817488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џи-пи-си</w:t>
            </w:r>
          </w:p>
          <w:p w14:paraId="20456312" w14:textId="77777777" w:rsidR="00690405" w:rsidRPr="002B5731" w:rsidRDefault="00690405" w:rsidP="00E82B77">
            <w:pPr>
              <w:rPr>
                <w:rFonts w:ascii="Times New Roman" w:hAnsi="Times New Roman"/>
                <w:sz w:val="18"/>
                <w:szCs w:val="18"/>
                <w:lang w:val="en-US"/>
              </w:rPr>
            </w:pPr>
          </w:p>
        </w:tc>
      </w:tr>
      <w:tr w:rsidR="00690405" w:rsidRPr="00690821" w14:paraId="623E4783" w14:textId="77777777" w:rsidTr="00E82B77">
        <w:trPr>
          <w:cantSplit/>
          <w:trHeight w:val="561"/>
          <w:jc w:val="center"/>
        </w:trPr>
        <w:tc>
          <w:tcPr>
            <w:tcW w:w="1723" w:type="dxa"/>
            <w:vAlign w:val="center"/>
          </w:tcPr>
          <w:p w14:paraId="26B0005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GSC</w:t>
            </w:r>
          </w:p>
        </w:tc>
        <w:tc>
          <w:tcPr>
            <w:tcW w:w="4473" w:type="dxa"/>
            <w:vAlign w:val="center"/>
          </w:tcPr>
          <w:p w14:paraId="4908BCC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gas-solid chromatography</w:t>
            </w:r>
          </w:p>
          <w:p w14:paraId="6F3F6AA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гасно-цврста хроматографија</w:t>
            </w:r>
          </w:p>
        </w:tc>
        <w:tc>
          <w:tcPr>
            <w:tcW w:w="1701" w:type="dxa"/>
            <w:vAlign w:val="center"/>
          </w:tcPr>
          <w:p w14:paraId="6EEBAC4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џи-ес-си</w:t>
            </w:r>
          </w:p>
        </w:tc>
      </w:tr>
      <w:tr w:rsidR="00690405" w:rsidRPr="00690821" w14:paraId="1FDB7674" w14:textId="77777777" w:rsidTr="00E82B77">
        <w:trPr>
          <w:cantSplit/>
          <w:trHeight w:val="561"/>
          <w:jc w:val="center"/>
        </w:trPr>
        <w:tc>
          <w:tcPr>
            <w:tcW w:w="1723" w:type="dxa"/>
            <w:vAlign w:val="center"/>
          </w:tcPr>
          <w:p w14:paraId="0A4A4D5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HALL</w:t>
            </w:r>
          </w:p>
        </w:tc>
        <w:tc>
          <w:tcPr>
            <w:tcW w:w="4473" w:type="dxa"/>
            <w:vAlign w:val="center"/>
          </w:tcPr>
          <w:p w14:paraId="5F852FB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Hall electrolytic conductivity detector</w:t>
            </w:r>
          </w:p>
          <w:p w14:paraId="13851D2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Холов детектор на електролитна спроводливост</w:t>
            </w:r>
          </w:p>
        </w:tc>
        <w:tc>
          <w:tcPr>
            <w:tcW w:w="1701" w:type="dxa"/>
            <w:vAlign w:val="center"/>
          </w:tcPr>
          <w:p w14:paraId="74BD5E6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хол</w:t>
            </w:r>
          </w:p>
        </w:tc>
      </w:tr>
      <w:tr w:rsidR="00690405" w:rsidRPr="00690821" w14:paraId="0F0C66F6" w14:textId="77777777" w:rsidTr="00E82B77">
        <w:trPr>
          <w:cantSplit/>
          <w:trHeight w:val="561"/>
          <w:jc w:val="center"/>
        </w:trPr>
        <w:tc>
          <w:tcPr>
            <w:tcW w:w="1723" w:type="dxa"/>
            <w:vAlign w:val="center"/>
          </w:tcPr>
          <w:p w14:paraId="415BFC4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HAP</w:t>
            </w:r>
          </w:p>
        </w:tc>
        <w:tc>
          <w:tcPr>
            <w:tcW w:w="4473" w:type="dxa"/>
            <w:vAlign w:val="center"/>
          </w:tcPr>
          <w:p w14:paraId="00EB371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hazardous air pollutant</w:t>
            </w:r>
          </w:p>
          <w:p w14:paraId="5AAC753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ризичен загадувач на воздухот</w:t>
            </w:r>
          </w:p>
        </w:tc>
        <w:tc>
          <w:tcPr>
            <w:tcW w:w="1701" w:type="dxa"/>
            <w:vAlign w:val="center"/>
          </w:tcPr>
          <w:p w14:paraId="251AC53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ејч-еј-пи</w:t>
            </w:r>
          </w:p>
        </w:tc>
      </w:tr>
      <w:tr w:rsidR="00690405" w:rsidRPr="00690821" w14:paraId="11AABCA9" w14:textId="77777777" w:rsidTr="00E82B77">
        <w:trPr>
          <w:cantSplit/>
          <w:trHeight w:val="561"/>
          <w:jc w:val="center"/>
        </w:trPr>
        <w:tc>
          <w:tcPr>
            <w:tcW w:w="1723" w:type="dxa"/>
            <w:vAlign w:val="center"/>
          </w:tcPr>
          <w:p w14:paraId="69D6A3A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HC</w:t>
            </w:r>
          </w:p>
        </w:tc>
        <w:tc>
          <w:tcPr>
            <w:tcW w:w="4473" w:type="dxa"/>
            <w:vAlign w:val="center"/>
          </w:tcPr>
          <w:p w14:paraId="6A508DD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hydrocarbon</w:t>
            </w:r>
          </w:p>
          <w:p w14:paraId="2F5F357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јаглеводород</w:t>
            </w:r>
          </w:p>
        </w:tc>
        <w:tc>
          <w:tcPr>
            <w:tcW w:w="1701" w:type="dxa"/>
            <w:vAlign w:val="center"/>
          </w:tcPr>
          <w:p w14:paraId="729322C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ејч-си</w:t>
            </w:r>
          </w:p>
        </w:tc>
      </w:tr>
      <w:tr w:rsidR="00690405" w:rsidRPr="00690821" w14:paraId="551619F0" w14:textId="77777777" w:rsidTr="00E82B77">
        <w:trPr>
          <w:cantSplit/>
          <w:trHeight w:val="561"/>
          <w:jc w:val="center"/>
        </w:trPr>
        <w:tc>
          <w:tcPr>
            <w:tcW w:w="1723" w:type="dxa"/>
            <w:vAlign w:val="center"/>
          </w:tcPr>
          <w:p w14:paraId="5E145D0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HCP</w:t>
            </w:r>
          </w:p>
        </w:tc>
        <w:tc>
          <w:tcPr>
            <w:tcW w:w="4473" w:type="dxa"/>
            <w:vAlign w:val="center"/>
          </w:tcPr>
          <w:p w14:paraId="4E42F51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hexagonal close-packed</w:t>
            </w:r>
          </w:p>
          <w:p w14:paraId="79C1821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хексагонална густо пакувана (решетка)</w:t>
            </w:r>
          </w:p>
        </w:tc>
        <w:tc>
          <w:tcPr>
            <w:tcW w:w="1701" w:type="dxa"/>
            <w:vAlign w:val="center"/>
          </w:tcPr>
          <w:p w14:paraId="0FA8AD8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ха-це-пе</w:t>
            </w:r>
          </w:p>
        </w:tc>
      </w:tr>
      <w:tr w:rsidR="00690405" w:rsidRPr="00690821" w14:paraId="19D8D439" w14:textId="77777777" w:rsidTr="00E82B77">
        <w:trPr>
          <w:cantSplit/>
          <w:trHeight w:val="561"/>
          <w:jc w:val="center"/>
        </w:trPr>
        <w:tc>
          <w:tcPr>
            <w:tcW w:w="1723" w:type="dxa"/>
            <w:vAlign w:val="center"/>
          </w:tcPr>
          <w:p w14:paraId="4BEDFCB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HDPE</w:t>
            </w:r>
          </w:p>
        </w:tc>
        <w:tc>
          <w:tcPr>
            <w:tcW w:w="4473" w:type="dxa"/>
            <w:vAlign w:val="center"/>
          </w:tcPr>
          <w:p w14:paraId="0405650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high-density polyethylene</w:t>
            </w:r>
          </w:p>
          <w:p w14:paraId="5E01A83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полиетилен со голема густина</w:t>
            </w:r>
          </w:p>
        </w:tc>
        <w:tc>
          <w:tcPr>
            <w:tcW w:w="1701" w:type="dxa"/>
            <w:vAlign w:val="center"/>
          </w:tcPr>
          <w:p w14:paraId="00A01F2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ха-де-пе-е</w:t>
            </w:r>
          </w:p>
        </w:tc>
      </w:tr>
      <w:tr w:rsidR="00690405" w:rsidRPr="00690821" w14:paraId="23D1E94F" w14:textId="77777777" w:rsidTr="00E82B77">
        <w:trPr>
          <w:cantSplit/>
          <w:trHeight w:val="561"/>
          <w:jc w:val="center"/>
        </w:trPr>
        <w:tc>
          <w:tcPr>
            <w:tcW w:w="1723" w:type="dxa"/>
            <w:vAlign w:val="center"/>
          </w:tcPr>
          <w:p w14:paraId="2E523E2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HETP</w:t>
            </w:r>
          </w:p>
        </w:tc>
        <w:tc>
          <w:tcPr>
            <w:tcW w:w="4473" w:type="dxa"/>
            <w:vAlign w:val="center"/>
          </w:tcPr>
          <w:p w14:paraId="2426A93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height equivalent to one theoretical plate</w:t>
            </w:r>
          </w:p>
          <w:p w14:paraId="7A371CD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висина еднаква на теоретски под</w:t>
            </w:r>
          </w:p>
        </w:tc>
        <w:tc>
          <w:tcPr>
            <w:tcW w:w="1701" w:type="dxa"/>
            <w:vAlign w:val="center"/>
          </w:tcPr>
          <w:p w14:paraId="2F59D1C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ха-е-те-пе</w:t>
            </w:r>
          </w:p>
        </w:tc>
      </w:tr>
      <w:tr w:rsidR="00690405" w:rsidRPr="00690821" w14:paraId="4563575F" w14:textId="77777777" w:rsidTr="00E82B77">
        <w:trPr>
          <w:cantSplit/>
          <w:trHeight w:val="561"/>
          <w:jc w:val="center"/>
        </w:trPr>
        <w:tc>
          <w:tcPr>
            <w:tcW w:w="1723" w:type="dxa"/>
            <w:vAlign w:val="center"/>
          </w:tcPr>
          <w:p w14:paraId="46F034A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HF</w:t>
            </w:r>
          </w:p>
        </w:tc>
        <w:tc>
          <w:tcPr>
            <w:tcW w:w="4473" w:type="dxa"/>
            <w:vAlign w:val="center"/>
          </w:tcPr>
          <w:p w14:paraId="0820799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Hartree–Fock (hybridization)</w:t>
            </w:r>
          </w:p>
          <w:p w14:paraId="60E5023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Хартри-Фок (хибридизација)</w:t>
            </w:r>
          </w:p>
        </w:tc>
        <w:tc>
          <w:tcPr>
            <w:tcW w:w="1701" w:type="dxa"/>
            <w:vAlign w:val="center"/>
          </w:tcPr>
          <w:p w14:paraId="4C932E4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ха-еф</w:t>
            </w:r>
          </w:p>
        </w:tc>
      </w:tr>
      <w:tr w:rsidR="00690405" w:rsidRPr="00690821" w14:paraId="14C4645B" w14:textId="77777777" w:rsidTr="00E82B77">
        <w:trPr>
          <w:cantSplit/>
          <w:trHeight w:val="561"/>
          <w:jc w:val="center"/>
        </w:trPr>
        <w:tc>
          <w:tcPr>
            <w:tcW w:w="1723" w:type="dxa"/>
            <w:vAlign w:val="center"/>
          </w:tcPr>
          <w:p w14:paraId="0F1BC1D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HG-AAS</w:t>
            </w:r>
          </w:p>
        </w:tc>
        <w:tc>
          <w:tcPr>
            <w:tcW w:w="4473" w:type="dxa"/>
            <w:vAlign w:val="center"/>
          </w:tcPr>
          <w:p w14:paraId="36E7FEE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hydride generation atomic absorption spectroscopy</w:t>
            </w:r>
          </w:p>
          <w:p w14:paraId="7D2B3E7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 xml:space="preserve">атомска апсорпциска спектроскопија со генерирање на хидридни пареи </w:t>
            </w:r>
          </w:p>
        </w:tc>
        <w:tc>
          <w:tcPr>
            <w:tcW w:w="1701" w:type="dxa"/>
            <w:vAlign w:val="center"/>
          </w:tcPr>
          <w:p w14:paraId="7F08EEF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ха-ге-а-а-ес</w:t>
            </w:r>
          </w:p>
        </w:tc>
      </w:tr>
      <w:tr w:rsidR="00690405" w:rsidRPr="00690821" w14:paraId="03D3ED96" w14:textId="77777777" w:rsidTr="00E82B77">
        <w:trPr>
          <w:cantSplit/>
          <w:trHeight w:val="561"/>
          <w:jc w:val="center"/>
        </w:trPr>
        <w:tc>
          <w:tcPr>
            <w:tcW w:w="1723" w:type="dxa"/>
            <w:vAlign w:val="center"/>
          </w:tcPr>
          <w:p w14:paraId="4D4ABCD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lastRenderedPageBreak/>
              <w:t>HMDE</w:t>
            </w:r>
          </w:p>
        </w:tc>
        <w:tc>
          <w:tcPr>
            <w:tcW w:w="4473" w:type="dxa"/>
            <w:vAlign w:val="center"/>
          </w:tcPr>
          <w:p w14:paraId="473A7BE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hanging mercury drop electrode</w:t>
            </w:r>
          </w:p>
          <w:p w14:paraId="29AF84C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електрода од висечка живина капка</w:t>
            </w:r>
          </w:p>
        </w:tc>
        <w:tc>
          <w:tcPr>
            <w:tcW w:w="1701" w:type="dxa"/>
            <w:vAlign w:val="center"/>
          </w:tcPr>
          <w:p w14:paraId="4D8509C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ха-ем-де-е</w:t>
            </w:r>
          </w:p>
        </w:tc>
      </w:tr>
      <w:tr w:rsidR="00690405" w:rsidRPr="00690821" w14:paraId="18401F69" w14:textId="77777777" w:rsidTr="00E82B77">
        <w:trPr>
          <w:cantSplit/>
          <w:trHeight w:val="561"/>
          <w:jc w:val="center"/>
        </w:trPr>
        <w:tc>
          <w:tcPr>
            <w:tcW w:w="1723" w:type="dxa"/>
            <w:tcBorders>
              <w:bottom w:val="single" w:sz="4" w:space="0" w:color="auto"/>
            </w:tcBorders>
            <w:vAlign w:val="center"/>
          </w:tcPr>
          <w:p w14:paraId="744E370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HMDS</w:t>
            </w:r>
          </w:p>
        </w:tc>
        <w:tc>
          <w:tcPr>
            <w:tcW w:w="4473" w:type="dxa"/>
            <w:tcBorders>
              <w:bottom w:val="single" w:sz="4" w:space="0" w:color="auto"/>
            </w:tcBorders>
            <w:vAlign w:val="center"/>
          </w:tcPr>
          <w:p w14:paraId="77A1254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hexamethyldisilazane</w:t>
            </w:r>
          </w:p>
          <w:p w14:paraId="7C2142F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хексаметилдизилизан</w:t>
            </w:r>
          </w:p>
        </w:tc>
        <w:tc>
          <w:tcPr>
            <w:tcW w:w="1701" w:type="dxa"/>
            <w:tcBorders>
              <w:bottom w:val="single" w:sz="4" w:space="0" w:color="auto"/>
            </w:tcBorders>
            <w:vAlign w:val="center"/>
          </w:tcPr>
          <w:p w14:paraId="2312833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ха-ем-де-ес</w:t>
            </w:r>
          </w:p>
        </w:tc>
      </w:tr>
      <w:tr w:rsidR="00690405" w:rsidRPr="00690821" w14:paraId="18123462" w14:textId="77777777" w:rsidTr="00E82B77">
        <w:trPr>
          <w:cantSplit/>
          <w:trHeight w:val="561"/>
          <w:jc w:val="center"/>
        </w:trPr>
        <w:tc>
          <w:tcPr>
            <w:tcW w:w="1723" w:type="dxa"/>
            <w:tcBorders>
              <w:top w:val="single" w:sz="4" w:space="0" w:color="auto"/>
              <w:bottom w:val="single" w:sz="4" w:space="0" w:color="auto"/>
            </w:tcBorders>
            <w:vAlign w:val="center"/>
          </w:tcPr>
          <w:p w14:paraId="6F01B77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HMPC</w:t>
            </w:r>
          </w:p>
        </w:tc>
        <w:tc>
          <w:tcPr>
            <w:tcW w:w="4473" w:type="dxa"/>
            <w:tcBorders>
              <w:top w:val="single" w:sz="4" w:space="0" w:color="auto"/>
              <w:bottom w:val="single" w:sz="4" w:space="0" w:color="auto"/>
            </w:tcBorders>
            <w:vAlign w:val="center"/>
          </w:tcPr>
          <w:p w14:paraId="2FE9270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Herbal Medicinal Products Committee</w:t>
            </w:r>
            <w:r w:rsidRPr="002B5731">
              <w:rPr>
                <w:rFonts w:ascii="Times New Roman" w:hAnsi="Times New Roman"/>
                <w:sz w:val="18"/>
                <w:szCs w:val="18"/>
                <w:lang w:val="en-US"/>
              </w:rPr>
              <w:br/>
              <w:t>Комитет за растителни медицински производи (ЕУ)</w:t>
            </w:r>
          </w:p>
        </w:tc>
        <w:tc>
          <w:tcPr>
            <w:tcW w:w="1701" w:type="dxa"/>
            <w:tcBorders>
              <w:top w:val="single" w:sz="4" w:space="0" w:color="auto"/>
              <w:bottom w:val="single" w:sz="4" w:space="0" w:color="auto"/>
            </w:tcBorders>
            <w:vAlign w:val="center"/>
          </w:tcPr>
          <w:p w14:paraId="1E8B11A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ха-ем-пе-це</w:t>
            </w:r>
          </w:p>
          <w:p w14:paraId="58322DC1" w14:textId="77777777" w:rsidR="00690405" w:rsidRPr="002B5731" w:rsidRDefault="00690405" w:rsidP="00E82B77">
            <w:pPr>
              <w:rPr>
                <w:rFonts w:ascii="Times New Roman" w:hAnsi="Times New Roman"/>
                <w:sz w:val="18"/>
                <w:szCs w:val="18"/>
                <w:lang w:val="en-US"/>
              </w:rPr>
            </w:pPr>
          </w:p>
        </w:tc>
      </w:tr>
      <w:tr w:rsidR="00690405" w:rsidRPr="00690821" w14:paraId="54F48C23" w14:textId="77777777" w:rsidTr="00E82B77">
        <w:trPr>
          <w:cantSplit/>
          <w:trHeight w:val="561"/>
          <w:jc w:val="center"/>
        </w:trPr>
        <w:tc>
          <w:tcPr>
            <w:tcW w:w="1723" w:type="dxa"/>
            <w:tcBorders>
              <w:top w:val="single" w:sz="4" w:space="0" w:color="auto"/>
            </w:tcBorders>
            <w:vAlign w:val="center"/>
          </w:tcPr>
          <w:p w14:paraId="0D70635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HOC</w:t>
            </w:r>
          </w:p>
        </w:tc>
        <w:tc>
          <w:tcPr>
            <w:tcW w:w="4473" w:type="dxa"/>
            <w:tcBorders>
              <w:top w:val="single" w:sz="4" w:space="0" w:color="auto"/>
            </w:tcBorders>
            <w:vAlign w:val="center"/>
          </w:tcPr>
          <w:p w14:paraId="2B9F4B2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hydrophobic organic compound</w:t>
            </w:r>
          </w:p>
          <w:p w14:paraId="1914105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хидрофобно органско соединение</w:t>
            </w:r>
          </w:p>
        </w:tc>
        <w:tc>
          <w:tcPr>
            <w:tcW w:w="1701" w:type="dxa"/>
            <w:tcBorders>
              <w:top w:val="single" w:sz="4" w:space="0" w:color="auto"/>
            </w:tcBorders>
            <w:vAlign w:val="center"/>
          </w:tcPr>
          <w:p w14:paraId="31C45B6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ејч-о-си</w:t>
            </w:r>
          </w:p>
        </w:tc>
      </w:tr>
      <w:tr w:rsidR="00690405" w:rsidRPr="00690821" w14:paraId="07B108AD" w14:textId="77777777" w:rsidTr="00E82B77">
        <w:trPr>
          <w:cantSplit/>
          <w:trHeight w:val="561"/>
          <w:jc w:val="center"/>
        </w:trPr>
        <w:tc>
          <w:tcPr>
            <w:tcW w:w="1723" w:type="dxa"/>
            <w:tcBorders>
              <w:bottom w:val="single" w:sz="4" w:space="0" w:color="auto"/>
            </w:tcBorders>
            <w:vAlign w:val="center"/>
          </w:tcPr>
          <w:p w14:paraId="44B0FA4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HOMO</w:t>
            </w:r>
          </w:p>
        </w:tc>
        <w:tc>
          <w:tcPr>
            <w:tcW w:w="4473" w:type="dxa"/>
            <w:tcBorders>
              <w:bottom w:val="single" w:sz="4" w:space="0" w:color="auto"/>
            </w:tcBorders>
            <w:vAlign w:val="center"/>
          </w:tcPr>
          <w:p w14:paraId="547D336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highest occupied molecular orbital</w:t>
            </w:r>
          </w:p>
          <w:p w14:paraId="622AD60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највисоко пополнета молекулска орбитала</w:t>
            </w:r>
          </w:p>
        </w:tc>
        <w:tc>
          <w:tcPr>
            <w:tcW w:w="1701" w:type="dxa"/>
            <w:tcBorders>
              <w:bottom w:val="single" w:sz="4" w:space="0" w:color="auto"/>
            </w:tcBorders>
            <w:vAlign w:val="center"/>
          </w:tcPr>
          <w:p w14:paraId="2062C1C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хомо</w:t>
            </w:r>
          </w:p>
        </w:tc>
      </w:tr>
      <w:tr w:rsidR="00690405" w:rsidRPr="00690821" w14:paraId="7994C224" w14:textId="77777777" w:rsidTr="00E82B77">
        <w:trPr>
          <w:cantSplit/>
          <w:trHeight w:val="561"/>
          <w:jc w:val="center"/>
        </w:trPr>
        <w:tc>
          <w:tcPr>
            <w:tcW w:w="1723" w:type="dxa"/>
            <w:tcBorders>
              <w:top w:val="single" w:sz="4" w:space="0" w:color="auto"/>
              <w:bottom w:val="single" w:sz="4" w:space="0" w:color="auto"/>
            </w:tcBorders>
            <w:vAlign w:val="center"/>
          </w:tcPr>
          <w:p w14:paraId="2DA6815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HPLC</w:t>
            </w:r>
          </w:p>
        </w:tc>
        <w:tc>
          <w:tcPr>
            <w:tcW w:w="4473" w:type="dxa"/>
            <w:tcBorders>
              <w:top w:val="single" w:sz="4" w:space="0" w:color="auto"/>
              <w:bottom w:val="single" w:sz="4" w:space="0" w:color="auto"/>
            </w:tcBorders>
            <w:vAlign w:val="center"/>
          </w:tcPr>
          <w:p w14:paraId="67BD55D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high performance liquid chromatography</w:t>
            </w:r>
          </w:p>
          <w:p w14:paraId="6593653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високоефикасна течна хроматографија</w:t>
            </w:r>
          </w:p>
        </w:tc>
        <w:tc>
          <w:tcPr>
            <w:tcW w:w="1701" w:type="dxa"/>
            <w:tcBorders>
              <w:top w:val="single" w:sz="4" w:space="0" w:color="auto"/>
              <w:bottom w:val="single" w:sz="4" w:space="0" w:color="auto"/>
            </w:tcBorders>
            <w:vAlign w:val="center"/>
          </w:tcPr>
          <w:p w14:paraId="629E9A5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ејч-пи-ел-си</w:t>
            </w:r>
          </w:p>
        </w:tc>
      </w:tr>
      <w:tr w:rsidR="00690405" w:rsidRPr="00690821" w14:paraId="6AA43531" w14:textId="77777777" w:rsidTr="00E82B77">
        <w:trPr>
          <w:cantSplit/>
          <w:trHeight w:val="561"/>
          <w:jc w:val="center"/>
        </w:trPr>
        <w:tc>
          <w:tcPr>
            <w:tcW w:w="1723" w:type="dxa"/>
            <w:tcBorders>
              <w:top w:val="single" w:sz="4" w:space="0" w:color="auto"/>
            </w:tcBorders>
            <w:vAlign w:val="center"/>
          </w:tcPr>
          <w:p w14:paraId="5AE8CF8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HRMS</w:t>
            </w:r>
          </w:p>
        </w:tc>
        <w:tc>
          <w:tcPr>
            <w:tcW w:w="4473" w:type="dxa"/>
            <w:tcBorders>
              <w:top w:val="single" w:sz="4" w:space="0" w:color="auto"/>
            </w:tcBorders>
            <w:vAlign w:val="center"/>
          </w:tcPr>
          <w:p w14:paraId="306EFA1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high-resolution mass spectrometry</w:t>
            </w:r>
          </w:p>
          <w:p w14:paraId="2C7C073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масена спектрометрија со висока резолуција</w:t>
            </w:r>
          </w:p>
        </w:tc>
        <w:tc>
          <w:tcPr>
            <w:tcW w:w="1701" w:type="dxa"/>
            <w:tcBorders>
              <w:top w:val="single" w:sz="4" w:space="0" w:color="auto"/>
            </w:tcBorders>
            <w:vAlign w:val="center"/>
          </w:tcPr>
          <w:p w14:paraId="2D2E775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ха-ер-ем-ес</w:t>
            </w:r>
          </w:p>
        </w:tc>
      </w:tr>
      <w:tr w:rsidR="00690405" w:rsidRPr="00690821" w14:paraId="1A9024AB" w14:textId="77777777" w:rsidTr="00E82B77">
        <w:trPr>
          <w:cantSplit/>
          <w:trHeight w:val="561"/>
          <w:jc w:val="center"/>
        </w:trPr>
        <w:tc>
          <w:tcPr>
            <w:tcW w:w="1723" w:type="dxa"/>
            <w:vAlign w:val="center"/>
          </w:tcPr>
          <w:p w14:paraId="38997FA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HSGC</w:t>
            </w:r>
          </w:p>
        </w:tc>
        <w:tc>
          <w:tcPr>
            <w:tcW w:w="4473" w:type="dxa"/>
            <w:vAlign w:val="center"/>
          </w:tcPr>
          <w:p w14:paraId="73C3F8B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high speed gas chromatography</w:t>
            </w:r>
          </w:p>
          <w:p w14:paraId="402A9C9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гасна хроматографија со голема брзина</w:t>
            </w:r>
          </w:p>
        </w:tc>
        <w:tc>
          <w:tcPr>
            <w:tcW w:w="1701" w:type="dxa"/>
            <w:vAlign w:val="center"/>
          </w:tcPr>
          <w:p w14:paraId="3DC71C2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ејч-ес-џи-си</w:t>
            </w:r>
          </w:p>
        </w:tc>
      </w:tr>
      <w:tr w:rsidR="00690405" w:rsidRPr="00690821" w14:paraId="33A269C8" w14:textId="77777777" w:rsidTr="00E82B77">
        <w:trPr>
          <w:cantSplit/>
          <w:trHeight w:val="561"/>
          <w:jc w:val="center"/>
        </w:trPr>
        <w:tc>
          <w:tcPr>
            <w:tcW w:w="1723" w:type="dxa"/>
            <w:vAlign w:val="center"/>
          </w:tcPr>
          <w:p w14:paraId="26DB6A7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IARC</w:t>
            </w:r>
          </w:p>
        </w:tc>
        <w:tc>
          <w:tcPr>
            <w:tcW w:w="4473" w:type="dxa"/>
            <w:vAlign w:val="center"/>
          </w:tcPr>
          <w:p w14:paraId="4A8F655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 xml:space="preserve">International Agency </w:t>
            </w:r>
            <w:r>
              <w:rPr>
                <w:rFonts w:ascii="Times New Roman" w:hAnsi="Times New Roman"/>
                <w:sz w:val="18"/>
                <w:szCs w:val="18"/>
                <w:lang w:val="en-US"/>
              </w:rPr>
              <w:t>f</w:t>
            </w:r>
            <w:r w:rsidRPr="002B5731">
              <w:rPr>
                <w:rFonts w:ascii="Times New Roman" w:hAnsi="Times New Roman"/>
                <w:sz w:val="18"/>
                <w:szCs w:val="18"/>
                <w:lang w:val="en-US"/>
              </w:rPr>
              <w:t xml:space="preserve">or Research </w:t>
            </w:r>
            <w:r>
              <w:rPr>
                <w:rFonts w:ascii="Times New Roman" w:hAnsi="Times New Roman"/>
                <w:sz w:val="18"/>
                <w:szCs w:val="18"/>
                <w:lang w:val="en-US"/>
              </w:rPr>
              <w:t>o</w:t>
            </w:r>
            <w:r w:rsidRPr="002B5731">
              <w:rPr>
                <w:rFonts w:ascii="Times New Roman" w:hAnsi="Times New Roman"/>
                <w:sz w:val="18"/>
                <w:szCs w:val="18"/>
                <w:lang w:val="en-US"/>
              </w:rPr>
              <w:t>n Cancer</w:t>
            </w:r>
          </w:p>
          <w:p w14:paraId="7A2F90D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Меѓународна агенција за истражување на рак</w:t>
            </w:r>
          </w:p>
        </w:tc>
        <w:tc>
          <w:tcPr>
            <w:tcW w:w="1701" w:type="dxa"/>
            <w:vAlign w:val="center"/>
          </w:tcPr>
          <w:p w14:paraId="0DD4B14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ај-арк</w:t>
            </w:r>
          </w:p>
        </w:tc>
      </w:tr>
      <w:tr w:rsidR="00690405" w:rsidRPr="00690821" w14:paraId="75C90C26" w14:textId="77777777" w:rsidTr="00E82B77">
        <w:trPr>
          <w:cantSplit/>
          <w:trHeight w:val="561"/>
          <w:jc w:val="center"/>
        </w:trPr>
        <w:tc>
          <w:tcPr>
            <w:tcW w:w="1723" w:type="dxa"/>
            <w:vAlign w:val="center"/>
          </w:tcPr>
          <w:p w14:paraId="78C0E7D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IC</w:t>
            </w:r>
          </w:p>
        </w:tc>
        <w:tc>
          <w:tcPr>
            <w:tcW w:w="4473" w:type="dxa"/>
            <w:vAlign w:val="center"/>
          </w:tcPr>
          <w:p w14:paraId="1B8ACFD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ion chromatography</w:t>
            </w:r>
          </w:p>
          <w:p w14:paraId="37542F8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јонска хроматографија</w:t>
            </w:r>
          </w:p>
        </w:tc>
        <w:tc>
          <w:tcPr>
            <w:tcW w:w="1701" w:type="dxa"/>
            <w:vAlign w:val="center"/>
          </w:tcPr>
          <w:p w14:paraId="33AFAE9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ај-си</w:t>
            </w:r>
          </w:p>
        </w:tc>
      </w:tr>
      <w:tr w:rsidR="00690405" w:rsidRPr="00690821" w14:paraId="4B35F3A8" w14:textId="77777777" w:rsidTr="00E82B77">
        <w:trPr>
          <w:cantSplit/>
          <w:trHeight w:val="561"/>
          <w:jc w:val="center"/>
        </w:trPr>
        <w:tc>
          <w:tcPr>
            <w:tcW w:w="1723" w:type="dxa"/>
            <w:vAlign w:val="center"/>
          </w:tcPr>
          <w:p w14:paraId="3CE40A5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ICP-MS</w:t>
            </w:r>
          </w:p>
        </w:tc>
        <w:tc>
          <w:tcPr>
            <w:tcW w:w="4473" w:type="dxa"/>
            <w:vAlign w:val="center"/>
          </w:tcPr>
          <w:p w14:paraId="136D5AE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inductively coupled plasma - mass spectrometry</w:t>
            </w:r>
          </w:p>
          <w:p w14:paraId="6544818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масена спектрометрија со индуктивно спрегната плазма</w:t>
            </w:r>
          </w:p>
        </w:tc>
        <w:tc>
          <w:tcPr>
            <w:tcW w:w="1701" w:type="dxa"/>
            <w:vAlign w:val="center"/>
          </w:tcPr>
          <w:p w14:paraId="102A8B7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ај-си-пи-ем-ес</w:t>
            </w:r>
          </w:p>
        </w:tc>
      </w:tr>
      <w:tr w:rsidR="00690405" w:rsidRPr="00690821" w14:paraId="0F94D7BD" w14:textId="77777777" w:rsidTr="00E82B77">
        <w:trPr>
          <w:cantSplit/>
          <w:trHeight w:val="561"/>
          <w:jc w:val="center"/>
        </w:trPr>
        <w:tc>
          <w:tcPr>
            <w:tcW w:w="1723" w:type="dxa"/>
            <w:vAlign w:val="center"/>
            <w:hideMark/>
          </w:tcPr>
          <w:p w14:paraId="6FD1452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IR</w:t>
            </w:r>
          </w:p>
        </w:tc>
        <w:tc>
          <w:tcPr>
            <w:tcW w:w="4473" w:type="dxa"/>
            <w:vAlign w:val="center"/>
            <w:hideMark/>
          </w:tcPr>
          <w:p w14:paraId="4A57C4A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infrared</w:t>
            </w:r>
          </w:p>
          <w:p w14:paraId="242158C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инфрацрвена</w:t>
            </w:r>
          </w:p>
        </w:tc>
        <w:tc>
          <w:tcPr>
            <w:tcW w:w="1701" w:type="dxa"/>
            <w:vAlign w:val="center"/>
            <w:hideMark/>
          </w:tcPr>
          <w:p w14:paraId="2E58612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и-ер</w:t>
            </w:r>
          </w:p>
        </w:tc>
      </w:tr>
      <w:tr w:rsidR="00690405" w:rsidRPr="00690821" w14:paraId="4AE97543" w14:textId="77777777" w:rsidTr="00E82B77">
        <w:trPr>
          <w:cantSplit/>
          <w:trHeight w:val="561"/>
          <w:jc w:val="center"/>
        </w:trPr>
        <w:tc>
          <w:tcPr>
            <w:tcW w:w="1723" w:type="dxa"/>
            <w:vAlign w:val="center"/>
          </w:tcPr>
          <w:p w14:paraId="5C251FB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IRCL</w:t>
            </w:r>
          </w:p>
        </w:tc>
        <w:tc>
          <w:tcPr>
            <w:tcW w:w="4473" w:type="dxa"/>
            <w:vAlign w:val="center"/>
          </w:tcPr>
          <w:p w14:paraId="173E6FD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infrared chemiluminescence</w:t>
            </w:r>
          </w:p>
          <w:p w14:paraId="51558C6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инфрацрвена хемилуминисценција</w:t>
            </w:r>
          </w:p>
        </w:tc>
        <w:tc>
          <w:tcPr>
            <w:tcW w:w="1701" w:type="dxa"/>
            <w:vAlign w:val="center"/>
          </w:tcPr>
          <w:p w14:paraId="59F9456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и-ер-це-ел</w:t>
            </w:r>
          </w:p>
        </w:tc>
      </w:tr>
      <w:tr w:rsidR="00690405" w:rsidRPr="00690821" w14:paraId="7CE9F1A9" w14:textId="77777777" w:rsidTr="00E82B77">
        <w:trPr>
          <w:cantSplit/>
          <w:trHeight w:val="561"/>
          <w:jc w:val="center"/>
        </w:trPr>
        <w:tc>
          <w:tcPr>
            <w:tcW w:w="1723" w:type="dxa"/>
            <w:vAlign w:val="center"/>
          </w:tcPr>
          <w:p w14:paraId="79445F2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 xml:space="preserve">IRIS </w:t>
            </w:r>
          </w:p>
        </w:tc>
        <w:tc>
          <w:tcPr>
            <w:tcW w:w="4473" w:type="dxa"/>
            <w:vAlign w:val="center"/>
          </w:tcPr>
          <w:p w14:paraId="4F0471B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Integrated Risk Information System</w:t>
            </w:r>
          </w:p>
          <w:p w14:paraId="788BDCE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Интегриран систем на информации за ризици</w:t>
            </w:r>
          </w:p>
        </w:tc>
        <w:tc>
          <w:tcPr>
            <w:tcW w:w="1701" w:type="dxa"/>
            <w:vAlign w:val="center"/>
          </w:tcPr>
          <w:p w14:paraId="28A5D50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ирис</w:t>
            </w:r>
          </w:p>
        </w:tc>
      </w:tr>
      <w:tr w:rsidR="00690405" w:rsidRPr="00690821" w14:paraId="72E5A63E" w14:textId="77777777" w:rsidTr="00E82B77">
        <w:trPr>
          <w:cantSplit/>
          <w:trHeight w:val="561"/>
          <w:jc w:val="center"/>
        </w:trPr>
        <w:tc>
          <w:tcPr>
            <w:tcW w:w="1723" w:type="dxa"/>
            <w:vAlign w:val="center"/>
          </w:tcPr>
          <w:p w14:paraId="35E8E03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IRMA</w:t>
            </w:r>
          </w:p>
        </w:tc>
        <w:tc>
          <w:tcPr>
            <w:tcW w:w="4473" w:type="dxa"/>
            <w:vAlign w:val="center"/>
          </w:tcPr>
          <w:p w14:paraId="41EEC00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immunoradiometric assay</w:t>
            </w:r>
          </w:p>
          <w:p w14:paraId="7F4A884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имунорадиометриски тест</w:t>
            </w:r>
          </w:p>
        </w:tc>
        <w:tc>
          <w:tcPr>
            <w:tcW w:w="1701" w:type="dxa"/>
            <w:vAlign w:val="center"/>
          </w:tcPr>
          <w:p w14:paraId="695B695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ирма</w:t>
            </w:r>
          </w:p>
        </w:tc>
      </w:tr>
      <w:tr w:rsidR="00690405" w:rsidRPr="00690821" w14:paraId="249D518D" w14:textId="77777777" w:rsidTr="00E82B77">
        <w:trPr>
          <w:cantSplit/>
          <w:trHeight w:val="561"/>
          <w:jc w:val="center"/>
        </w:trPr>
        <w:tc>
          <w:tcPr>
            <w:tcW w:w="1723" w:type="dxa"/>
            <w:vAlign w:val="center"/>
            <w:hideMark/>
          </w:tcPr>
          <w:p w14:paraId="6F277EB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IRS</w:t>
            </w:r>
          </w:p>
        </w:tc>
        <w:tc>
          <w:tcPr>
            <w:tcW w:w="4473" w:type="dxa"/>
            <w:vAlign w:val="center"/>
            <w:hideMark/>
          </w:tcPr>
          <w:p w14:paraId="5935761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internal reflection spectroscopy</w:t>
            </w:r>
          </w:p>
          <w:p w14:paraId="730140E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внатрешна рефлексиска спектроскопија</w:t>
            </w:r>
          </w:p>
        </w:tc>
        <w:tc>
          <w:tcPr>
            <w:tcW w:w="1701" w:type="dxa"/>
            <w:vAlign w:val="center"/>
            <w:hideMark/>
          </w:tcPr>
          <w:p w14:paraId="1224B0B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и-ер-ес</w:t>
            </w:r>
          </w:p>
        </w:tc>
      </w:tr>
      <w:tr w:rsidR="00690405" w:rsidRPr="00690821" w14:paraId="3D8E6144" w14:textId="77777777" w:rsidTr="00E82B77">
        <w:trPr>
          <w:cantSplit/>
          <w:trHeight w:val="561"/>
          <w:jc w:val="center"/>
        </w:trPr>
        <w:tc>
          <w:tcPr>
            <w:tcW w:w="1723" w:type="dxa"/>
            <w:vAlign w:val="center"/>
          </w:tcPr>
          <w:p w14:paraId="424E509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ISO</w:t>
            </w:r>
          </w:p>
        </w:tc>
        <w:tc>
          <w:tcPr>
            <w:tcW w:w="4473" w:type="dxa"/>
            <w:vAlign w:val="center"/>
          </w:tcPr>
          <w:p w14:paraId="517747F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International Organization for Standardization</w:t>
            </w:r>
          </w:p>
          <w:p w14:paraId="681099A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Меѓународна организација за стандардизација</w:t>
            </w:r>
          </w:p>
        </w:tc>
        <w:tc>
          <w:tcPr>
            <w:tcW w:w="1701" w:type="dxa"/>
            <w:vAlign w:val="center"/>
          </w:tcPr>
          <w:p w14:paraId="5FE3B47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исо</w:t>
            </w:r>
          </w:p>
        </w:tc>
      </w:tr>
      <w:tr w:rsidR="00690405" w:rsidRPr="00690821" w14:paraId="5923A3AF" w14:textId="77777777" w:rsidTr="00E82B77">
        <w:trPr>
          <w:cantSplit/>
          <w:trHeight w:val="561"/>
          <w:jc w:val="center"/>
        </w:trPr>
        <w:tc>
          <w:tcPr>
            <w:tcW w:w="1723" w:type="dxa"/>
            <w:vAlign w:val="center"/>
          </w:tcPr>
          <w:p w14:paraId="1A363E1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ITMS</w:t>
            </w:r>
          </w:p>
        </w:tc>
        <w:tc>
          <w:tcPr>
            <w:tcW w:w="4473" w:type="dxa"/>
            <w:vAlign w:val="center"/>
          </w:tcPr>
          <w:p w14:paraId="2DF9417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ion trap mass spectrometer</w:t>
            </w:r>
          </w:p>
          <w:p w14:paraId="4E5139C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масен спектрометар со јонска стапица</w:t>
            </w:r>
          </w:p>
        </w:tc>
        <w:tc>
          <w:tcPr>
            <w:tcW w:w="1701" w:type="dxa"/>
            <w:vAlign w:val="center"/>
          </w:tcPr>
          <w:p w14:paraId="1D22BFC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ај-ти-ем-ес</w:t>
            </w:r>
          </w:p>
        </w:tc>
      </w:tr>
      <w:tr w:rsidR="00690405" w:rsidRPr="00690821" w14:paraId="3D2427A5" w14:textId="77777777" w:rsidTr="00E82B77">
        <w:trPr>
          <w:cantSplit/>
          <w:trHeight w:val="561"/>
          <w:jc w:val="center"/>
        </w:trPr>
        <w:tc>
          <w:tcPr>
            <w:tcW w:w="1723" w:type="dxa"/>
            <w:vAlign w:val="center"/>
          </w:tcPr>
          <w:p w14:paraId="474B567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IUPAC</w:t>
            </w:r>
          </w:p>
        </w:tc>
        <w:tc>
          <w:tcPr>
            <w:tcW w:w="4473" w:type="dxa"/>
            <w:vAlign w:val="center"/>
          </w:tcPr>
          <w:p w14:paraId="3041615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International Union of Pure and Applied Chemistry</w:t>
            </w:r>
          </w:p>
          <w:p w14:paraId="5740D47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Меѓународна унија за чиста и применета хемија</w:t>
            </w:r>
          </w:p>
        </w:tc>
        <w:tc>
          <w:tcPr>
            <w:tcW w:w="1701" w:type="dxa"/>
            <w:vAlign w:val="center"/>
          </w:tcPr>
          <w:p w14:paraId="6D24F05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јупак</w:t>
            </w:r>
          </w:p>
        </w:tc>
      </w:tr>
      <w:tr w:rsidR="00690405" w:rsidRPr="00690821" w14:paraId="5B5A32F9" w14:textId="77777777" w:rsidTr="00E82B77">
        <w:trPr>
          <w:cantSplit/>
          <w:trHeight w:val="561"/>
          <w:jc w:val="center"/>
        </w:trPr>
        <w:tc>
          <w:tcPr>
            <w:tcW w:w="1723" w:type="dxa"/>
            <w:vAlign w:val="center"/>
            <w:hideMark/>
          </w:tcPr>
          <w:p w14:paraId="2F11C51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K-K transformations</w:t>
            </w:r>
          </w:p>
        </w:tc>
        <w:tc>
          <w:tcPr>
            <w:tcW w:w="4473" w:type="dxa"/>
            <w:vAlign w:val="center"/>
            <w:hideMark/>
          </w:tcPr>
          <w:p w14:paraId="57C2457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Kramers-Kronig transformations</w:t>
            </w:r>
          </w:p>
          <w:p w14:paraId="52EFBEB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Крамерс–Кронигови трансформации</w:t>
            </w:r>
          </w:p>
        </w:tc>
        <w:tc>
          <w:tcPr>
            <w:tcW w:w="1701" w:type="dxa"/>
            <w:vAlign w:val="center"/>
            <w:hideMark/>
          </w:tcPr>
          <w:p w14:paraId="5274868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 xml:space="preserve">не се изговара, се користи само во пишана форма  </w:t>
            </w:r>
          </w:p>
        </w:tc>
      </w:tr>
      <w:tr w:rsidR="00690405" w:rsidRPr="00690821" w14:paraId="47C65444" w14:textId="77777777" w:rsidTr="00E82B77">
        <w:trPr>
          <w:cantSplit/>
          <w:trHeight w:val="561"/>
          <w:jc w:val="center"/>
        </w:trPr>
        <w:tc>
          <w:tcPr>
            <w:tcW w:w="1723" w:type="dxa"/>
            <w:vAlign w:val="center"/>
            <w:hideMark/>
          </w:tcPr>
          <w:p w14:paraId="2E62684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lastRenderedPageBreak/>
              <w:t>K-M function</w:t>
            </w:r>
          </w:p>
        </w:tc>
        <w:tc>
          <w:tcPr>
            <w:tcW w:w="4473" w:type="dxa"/>
            <w:vAlign w:val="center"/>
            <w:hideMark/>
          </w:tcPr>
          <w:p w14:paraId="104836C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Kubelka-Munk function</w:t>
            </w:r>
          </w:p>
          <w:p w14:paraId="3D69495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Функција на Кубелка–Мунк</w:t>
            </w:r>
          </w:p>
        </w:tc>
        <w:tc>
          <w:tcPr>
            <w:tcW w:w="1701" w:type="dxa"/>
            <w:vAlign w:val="center"/>
            <w:hideMark/>
          </w:tcPr>
          <w:p w14:paraId="0B2FE73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 xml:space="preserve">не се изговара, се користи само во пишана форма </w:t>
            </w:r>
          </w:p>
        </w:tc>
      </w:tr>
      <w:tr w:rsidR="00690405" w:rsidRPr="00690821" w14:paraId="60B0E0B8" w14:textId="77777777" w:rsidTr="00E82B77">
        <w:trPr>
          <w:cantSplit/>
          <w:trHeight w:val="561"/>
          <w:jc w:val="center"/>
        </w:trPr>
        <w:tc>
          <w:tcPr>
            <w:tcW w:w="1723" w:type="dxa"/>
            <w:vAlign w:val="center"/>
          </w:tcPr>
          <w:p w14:paraId="1E9B976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LC</w:t>
            </w:r>
          </w:p>
        </w:tc>
        <w:tc>
          <w:tcPr>
            <w:tcW w:w="4473" w:type="dxa"/>
            <w:vAlign w:val="center"/>
          </w:tcPr>
          <w:p w14:paraId="520B6CE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liquid chromatography</w:t>
            </w:r>
          </w:p>
          <w:p w14:paraId="1B5DE61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течна хроматографија</w:t>
            </w:r>
          </w:p>
        </w:tc>
        <w:tc>
          <w:tcPr>
            <w:tcW w:w="1701" w:type="dxa"/>
            <w:vAlign w:val="center"/>
          </w:tcPr>
          <w:p w14:paraId="7C51943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ел-си</w:t>
            </w:r>
          </w:p>
        </w:tc>
      </w:tr>
      <w:tr w:rsidR="00690405" w:rsidRPr="00690821" w14:paraId="05DF8E2B" w14:textId="77777777" w:rsidTr="00E82B77">
        <w:trPr>
          <w:cantSplit/>
          <w:trHeight w:val="561"/>
          <w:jc w:val="center"/>
        </w:trPr>
        <w:tc>
          <w:tcPr>
            <w:tcW w:w="1723" w:type="dxa"/>
            <w:vAlign w:val="center"/>
          </w:tcPr>
          <w:p w14:paraId="7CA9D6B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LCAO</w:t>
            </w:r>
          </w:p>
        </w:tc>
        <w:tc>
          <w:tcPr>
            <w:tcW w:w="4473" w:type="dxa"/>
            <w:vAlign w:val="center"/>
          </w:tcPr>
          <w:p w14:paraId="1A9F55E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linear combination of atomic orbitals</w:t>
            </w:r>
          </w:p>
          <w:p w14:paraId="6DAFE29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линеарна комбинација на атомски орбитали</w:t>
            </w:r>
          </w:p>
        </w:tc>
        <w:tc>
          <w:tcPr>
            <w:tcW w:w="1701" w:type="dxa"/>
            <w:vAlign w:val="center"/>
          </w:tcPr>
          <w:p w14:paraId="0F95EE31" w14:textId="77777777" w:rsidR="00690405" w:rsidRPr="002B5731" w:rsidRDefault="00690405" w:rsidP="00E82B77">
            <w:pPr>
              <w:rPr>
                <w:rFonts w:ascii="Times New Roman" w:hAnsi="Times New Roman"/>
                <w:sz w:val="18"/>
                <w:szCs w:val="18"/>
                <w:lang w:val="en-US"/>
              </w:rPr>
            </w:pPr>
            <w:r>
              <w:rPr>
                <w:rFonts w:ascii="Times New Roman" w:hAnsi="Times New Roman"/>
                <w:sz w:val="18"/>
                <w:szCs w:val="18"/>
              </w:rPr>
              <w:t>н</w:t>
            </w:r>
            <w:r w:rsidRPr="002B5731">
              <w:rPr>
                <w:rFonts w:ascii="Times New Roman" w:hAnsi="Times New Roman"/>
                <w:sz w:val="18"/>
                <w:szCs w:val="18"/>
                <w:lang w:val="en-US"/>
              </w:rPr>
              <w:t>е се изговара, се користи само во пишана форма</w:t>
            </w:r>
          </w:p>
        </w:tc>
      </w:tr>
      <w:tr w:rsidR="00690405" w:rsidRPr="00690821" w14:paraId="68742588" w14:textId="77777777" w:rsidTr="00E82B77">
        <w:trPr>
          <w:cantSplit/>
          <w:trHeight w:val="561"/>
          <w:jc w:val="center"/>
        </w:trPr>
        <w:tc>
          <w:tcPr>
            <w:tcW w:w="1723" w:type="dxa"/>
            <w:tcBorders>
              <w:bottom w:val="single" w:sz="4" w:space="0" w:color="auto"/>
            </w:tcBorders>
            <w:vAlign w:val="center"/>
          </w:tcPr>
          <w:p w14:paraId="6C5DBC3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LD50</w:t>
            </w:r>
          </w:p>
        </w:tc>
        <w:tc>
          <w:tcPr>
            <w:tcW w:w="4473" w:type="dxa"/>
            <w:tcBorders>
              <w:bottom w:val="single" w:sz="4" w:space="0" w:color="auto"/>
            </w:tcBorders>
            <w:vAlign w:val="center"/>
          </w:tcPr>
          <w:p w14:paraId="630A9DD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median lethal dose</w:t>
            </w:r>
          </w:p>
          <w:p w14:paraId="29551CF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средна смртоносна доза</w:t>
            </w:r>
          </w:p>
        </w:tc>
        <w:tc>
          <w:tcPr>
            <w:tcW w:w="1701" w:type="dxa"/>
            <w:tcBorders>
              <w:bottom w:val="single" w:sz="4" w:space="0" w:color="auto"/>
            </w:tcBorders>
            <w:vAlign w:val="center"/>
          </w:tcPr>
          <w:p w14:paraId="4143FE0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ел-де педесет</w:t>
            </w:r>
          </w:p>
        </w:tc>
      </w:tr>
      <w:tr w:rsidR="00690405" w:rsidRPr="00690821" w14:paraId="11BD2FF1" w14:textId="77777777" w:rsidTr="00E82B77">
        <w:trPr>
          <w:cantSplit/>
          <w:trHeight w:val="561"/>
          <w:jc w:val="center"/>
        </w:trPr>
        <w:tc>
          <w:tcPr>
            <w:tcW w:w="1723" w:type="dxa"/>
            <w:tcBorders>
              <w:top w:val="single" w:sz="4" w:space="0" w:color="auto"/>
              <w:bottom w:val="single" w:sz="4" w:space="0" w:color="auto"/>
            </w:tcBorders>
            <w:vAlign w:val="center"/>
          </w:tcPr>
          <w:p w14:paraId="4AD0C2F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LDPE</w:t>
            </w:r>
          </w:p>
        </w:tc>
        <w:tc>
          <w:tcPr>
            <w:tcW w:w="4473" w:type="dxa"/>
            <w:tcBorders>
              <w:top w:val="single" w:sz="4" w:space="0" w:color="auto"/>
              <w:bottom w:val="single" w:sz="4" w:space="0" w:color="auto"/>
            </w:tcBorders>
            <w:vAlign w:val="center"/>
          </w:tcPr>
          <w:p w14:paraId="45D3B75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low density polyethylene</w:t>
            </w:r>
          </w:p>
          <w:p w14:paraId="662EA23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полиетилен со мала густина</w:t>
            </w:r>
          </w:p>
        </w:tc>
        <w:tc>
          <w:tcPr>
            <w:tcW w:w="1701" w:type="dxa"/>
            <w:tcBorders>
              <w:top w:val="single" w:sz="4" w:space="0" w:color="auto"/>
              <w:bottom w:val="single" w:sz="4" w:space="0" w:color="auto"/>
            </w:tcBorders>
            <w:vAlign w:val="center"/>
          </w:tcPr>
          <w:p w14:paraId="2611BE4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ел-де-пе-е</w:t>
            </w:r>
          </w:p>
        </w:tc>
      </w:tr>
      <w:tr w:rsidR="00690405" w:rsidRPr="00690821" w14:paraId="2A63DBA3" w14:textId="77777777" w:rsidTr="00E82B77">
        <w:trPr>
          <w:cantSplit/>
          <w:trHeight w:val="561"/>
          <w:jc w:val="center"/>
        </w:trPr>
        <w:tc>
          <w:tcPr>
            <w:tcW w:w="1723" w:type="dxa"/>
            <w:tcBorders>
              <w:top w:val="single" w:sz="4" w:space="0" w:color="auto"/>
            </w:tcBorders>
            <w:vAlign w:val="center"/>
          </w:tcPr>
          <w:p w14:paraId="21E4DFF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LEED</w:t>
            </w:r>
          </w:p>
        </w:tc>
        <w:tc>
          <w:tcPr>
            <w:tcW w:w="4473" w:type="dxa"/>
            <w:tcBorders>
              <w:top w:val="single" w:sz="4" w:space="0" w:color="auto"/>
            </w:tcBorders>
            <w:vAlign w:val="center"/>
          </w:tcPr>
          <w:p w14:paraId="6471793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low-energy electron diffraction</w:t>
            </w:r>
          </w:p>
          <w:p w14:paraId="70436B4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нискоенергетска електронска дифракција</w:t>
            </w:r>
          </w:p>
        </w:tc>
        <w:tc>
          <w:tcPr>
            <w:tcW w:w="1701" w:type="dxa"/>
            <w:tcBorders>
              <w:top w:val="single" w:sz="4" w:space="0" w:color="auto"/>
            </w:tcBorders>
            <w:vAlign w:val="center"/>
          </w:tcPr>
          <w:p w14:paraId="65773CC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лид</w:t>
            </w:r>
          </w:p>
        </w:tc>
      </w:tr>
      <w:tr w:rsidR="00690405" w:rsidRPr="00690821" w14:paraId="0342383D" w14:textId="77777777" w:rsidTr="00E82B77">
        <w:trPr>
          <w:cantSplit/>
          <w:trHeight w:val="561"/>
          <w:jc w:val="center"/>
        </w:trPr>
        <w:tc>
          <w:tcPr>
            <w:tcW w:w="1723" w:type="dxa"/>
            <w:vAlign w:val="center"/>
          </w:tcPr>
          <w:p w14:paraId="53EDD64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LLE</w:t>
            </w:r>
          </w:p>
        </w:tc>
        <w:tc>
          <w:tcPr>
            <w:tcW w:w="4473" w:type="dxa"/>
            <w:vAlign w:val="center"/>
          </w:tcPr>
          <w:p w14:paraId="6642485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liquid-liquid extraction</w:t>
            </w:r>
          </w:p>
          <w:p w14:paraId="17DF318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течно-течна екстракција</w:t>
            </w:r>
          </w:p>
        </w:tc>
        <w:tc>
          <w:tcPr>
            <w:tcW w:w="1701" w:type="dxa"/>
            <w:vAlign w:val="center"/>
          </w:tcPr>
          <w:p w14:paraId="687C4A7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ел-ел-и</w:t>
            </w:r>
          </w:p>
        </w:tc>
      </w:tr>
      <w:tr w:rsidR="00690405" w:rsidRPr="00690821" w14:paraId="65768B5F" w14:textId="77777777" w:rsidTr="00E82B77">
        <w:trPr>
          <w:cantSplit/>
          <w:trHeight w:val="561"/>
          <w:jc w:val="center"/>
        </w:trPr>
        <w:tc>
          <w:tcPr>
            <w:tcW w:w="1723" w:type="dxa"/>
            <w:tcBorders>
              <w:bottom w:val="single" w:sz="4" w:space="0" w:color="auto"/>
            </w:tcBorders>
            <w:vAlign w:val="center"/>
            <w:hideMark/>
          </w:tcPr>
          <w:p w14:paraId="1E7430B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LNT</w:t>
            </w:r>
          </w:p>
        </w:tc>
        <w:tc>
          <w:tcPr>
            <w:tcW w:w="4473" w:type="dxa"/>
            <w:tcBorders>
              <w:bottom w:val="single" w:sz="4" w:space="0" w:color="auto"/>
            </w:tcBorders>
            <w:vAlign w:val="center"/>
            <w:hideMark/>
          </w:tcPr>
          <w:p w14:paraId="6A7C901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liquid nitrogen temperature</w:t>
            </w:r>
          </w:p>
          <w:p w14:paraId="47B02C5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температура на (вриење на) течен азот</w:t>
            </w:r>
          </w:p>
        </w:tc>
        <w:tc>
          <w:tcPr>
            <w:tcW w:w="1701" w:type="dxa"/>
            <w:tcBorders>
              <w:bottom w:val="single" w:sz="4" w:space="0" w:color="auto"/>
            </w:tcBorders>
            <w:vAlign w:val="center"/>
            <w:hideMark/>
          </w:tcPr>
          <w:p w14:paraId="4CA15CE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ел-ен-те</w:t>
            </w:r>
          </w:p>
        </w:tc>
      </w:tr>
      <w:tr w:rsidR="00690405" w:rsidRPr="00690821" w14:paraId="1434ED51" w14:textId="77777777" w:rsidTr="00E82B77">
        <w:trPr>
          <w:cantSplit/>
          <w:trHeight w:val="561"/>
          <w:jc w:val="center"/>
        </w:trPr>
        <w:tc>
          <w:tcPr>
            <w:tcW w:w="1723" w:type="dxa"/>
            <w:tcBorders>
              <w:top w:val="single" w:sz="4" w:space="0" w:color="auto"/>
              <w:bottom w:val="single" w:sz="4" w:space="0" w:color="auto"/>
            </w:tcBorders>
            <w:vAlign w:val="center"/>
          </w:tcPr>
          <w:p w14:paraId="0FCD99D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LOD</w:t>
            </w:r>
          </w:p>
        </w:tc>
        <w:tc>
          <w:tcPr>
            <w:tcW w:w="4473" w:type="dxa"/>
            <w:tcBorders>
              <w:top w:val="single" w:sz="4" w:space="0" w:color="auto"/>
              <w:bottom w:val="single" w:sz="4" w:space="0" w:color="auto"/>
            </w:tcBorders>
            <w:vAlign w:val="center"/>
          </w:tcPr>
          <w:p w14:paraId="5D93E79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limit of detection</w:t>
            </w:r>
          </w:p>
          <w:p w14:paraId="0E2913F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граница на детекција</w:t>
            </w:r>
          </w:p>
        </w:tc>
        <w:tc>
          <w:tcPr>
            <w:tcW w:w="1701" w:type="dxa"/>
            <w:tcBorders>
              <w:top w:val="single" w:sz="4" w:space="0" w:color="auto"/>
              <w:bottom w:val="single" w:sz="4" w:space="0" w:color="auto"/>
            </w:tcBorders>
            <w:vAlign w:val="center"/>
          </w:tcPr>
          <w:p w14:paraId="58F0428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ел-о-де</w:t>
            </w:r>
          </w:p>
        </w:tc>
      </w:tr>
      <w:tr w:rsidR="00690405" w:rsidRPr="00690821" w14:paraId="560F9E25" w14:textId="77777777" w:rsidTr="00E82B77">
        <w:trPr>
          <w:cantSplit/>
          <w:trHeight w:val="561"/>
          <w:jc w:val="center"/>
        </w:trPr>
        <w:tc>
          <w:tcPr>
            <w:tcW w:w="1723" w:type="dxa"/>
            <w:tcBorders>
              <w:top w:val="single" w:sz="4" w:space="0" w:color="auto"/>
            </w:tcBorders>
            <w:vAlign w:val="center"/>
          </w:tcPr>
          <w:p w14:paraId="4D80FFB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LOQ</w:t>
            </w:r>
          </w:p>
        </w:tc>
        <w:tc>
          <w:tcPr>
            <w:tcW w:w="4473" w:type="dxa"/>
            <w:tcBorders>
              <w:top w:val="single" w:sz="4" w:space="0" w:color="auto"/>
            </w:tcBorders>
            <w:vAlign w:val="center"/>
          </w:tcPr>
          <w:p w14:paraId="68DEC74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limit of quantitation (quantification)</w:t>
            </w:r>
          </w:p>
          <w:p w14:paraId="4590BB2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граница на квантификација</w:t>
            </w:r>
          </w:p>
        </w:tc>
        <w:tc>
          <w:tcPr>
            <w:tcW w:w="1701" w:type="dxa"/>
            <w:tcBorders>
              <w:top w:val="single" w:sz="4" w:space="0" w:color="auto"/>
            </w:tcBorders>
            <w:vAlign w:val="center"/>
          </w:tcPr>
          <w:p w14:paraId="5C697DE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ел-о-ку</w:t>
            </w:r>
          </w:p>
        </w:tc>
      </w:tr>
      <w:tr w:rsidR="00690405" w:rsidRPr="00690821" w14:paraId="4DDB28C8" w14:textId="77777777" w:rsidTr="00E82B77">
        <w:trPr>
          <w:cantSplit/>
          <w:trHeight w:val="561"/>
          <w:jc w:val="center"/>
        </w:trPr>
        <w:tc>
          <w:tcPr>
            <w:tcW w:w="1723" w:type="dxa"/>
            <w:vAlign w:val="center"/>
          </w:tcPr>
          <w:p w14:paraId="3032D71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LSPR</w:t>
            </w:r>
          </w:p>
        </w:tc>
        <w:tc>
          <w:tcPr>
            <w:tcW w:w="4473" w:type="dxa"/>
            <w:vAlign w:val="center"/>
          </w:tcPr>
          <w:p w14:paraId="2973866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localized surface plasmon resonance</w:t>
            </w:r>
          </w:p>
          <w:p w14:paraId="4FF7AB2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локализирана резонанција на површински плазмони</w:t>
            </w:r>
          </w:p>
        </w:tc>
        <w:tc>
          <w:tcPr>
            <w:tcW w:w="1701" w:type="dxa"/>
            <w:vAlign w:val="center"/>
          </w:tcPr>
          <w:p w14:paraId="6B6CF40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ел-ес-пе-ер</w:t>
            </w:r>
          </w:p>
        </w:tc>
      </w:tr>
      <w:tr w:rsidR="00690405" w:rsidRPr="00690821" w14:paraId="41FF6151" w14:textId="77777777" w:rsidTr="00E82B77">
        <w:trPr>
          <w:cantSplit/>
          <w:trHeight w:val="561"/>
          <w:jc w:val="center"/>
        </w:trPr>
        <w:tc>
          <w:tcPr>
            <w:tcW w:w="1723" w:type="dxa"/>
            <w:vAlign w:val="center"/>
          </w:tcPr>
          <w:p w14:paraId="6BB851F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LSV</w:t>
            </w:r>
          </w:p>
        </w:tc>
        <w:tc>
          <w:tcPr>
            <w:tcW w:w="4473" w:type="dxa"/>
            <w:vAlign w:val="center"/>
          </w:tcPr>
          <w:p w14:paraId="192CDA8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linear sweep voltammetry</w:t>
            </w:r>
          </w:p>
          <w:p w14:paraId="68C9360D" w14:textId="77777777" w:rsidR="00690405" w:rsidRPr="002B5731" w:rsidRDefault="00690405" w:rsidP="00E82B77">
            <w:pPr>
              <w:tabs>
                <w:tab w:val="left" w:pos="900"/>
              </w:tabs>
              <w:spacing w:line="360" w:lineRule="auto"/>
              <w:rPr>
                <w:rFonts w:ascii="Times New Roman" w:hAnsi="Times New Roman"/>
                <w:sz w:val="18"/>
                <w:szCs w:val="18"/>
                <w:lang w:val="en-US"/>
              </w:rPr>
            </w:pPr>
            <w:r w:rsidRPr="002B5731">
              <w:rPr>
                <w:rFonts w:ascii="Times New Roman" w:hAnsi="Times New Roman"/>
                <w:sz w:val="18"/>
                <w:szCs w:val="18"/>
                <w:lang w:val="en-US"/>
              </w:rPr>
              <w:t>волтамметрија со линеарна промена на потенцијалот</w:t>
            </w:r>
          </w:p>
        </w:tc>
        <w:tc>
          <w:tcPr>
            <w:tcW w:w="1701" w:type="dxa"/>
            <w:vAlign w:val="center"/>
          </w:tcPr>
          <w:p w14:paraId="0A2B80F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ел-ес-ве</w:t>
            </w:r>
          </w:p>
        </w:tc>
      </w:tr>
      <w:tr w:rsidR="00690405" w:rsidRPr="00690821" w14:paraId="3CF84862" w14:textId="77777777" w:rsidTr="00E82B77">
        <w:trPr>
          <w:cantSplit/>
          <w:trHeight w:val="561"/>
          <w:jc w:val="center"/>
        </w:trPr>
        <w:tc>
          <w:tcPr>
            <w:tcW w:w="1723" w:type="dxa"/>
            <w:vAlign w:val="center"/>
          </w:tcPr>
          <w:p w14:paraId="7D45353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LUMO</w:t>
            </w:r>
          </w:p>
        </w:tc>
        <w:tc>
          <w:tcPr>
            <w:tcW w:w="4473" w:type="dxa"/>
            <w:vAlign w:val="center"/>
          </w:tcPr>
          <w:p w14:paraId="63187D0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lowest unoccupied molecular orbital</w:t>
            </w:r>
          </w:p>
          <w:p w14:paraId="3D81C9A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најниска непополнета молекулска орбитала</w:t>
            </w:r>
          </w:p>
        </w:tc>
        <w:tc>
          <w:tcPr>
            <w:tcW w:w="1701" w:type="dxa"/>
            <w:vAlign w:val="center"/>
          </w:tcPr>
          <w:p w14:paraId="3722613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лумо</w:t>
            </w:r>
          </w:p>
        </w:tc>
      </w:tr>
      <w:tr w:rsidR="00690405" w:rsidRPr="00690821" w14:paraId="33FF10B1" w14:textId="77777777" w:rsidTr="00E82B77">
        <w:trPr>
          <w:cantSplit/>
          <w:trHeight w:val="561"/>
          <w:jc w:val="center"/>
        </w:trPr>
        <w:tc>
          <w:tcPr>
            <w:tcW w:w="1723" w:type="dxa"/>
            <w:vAlign w:val="center"/>
          </w:tcPr>
          <w:p w14:paraId="1BFDA36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LV</w:t>
            </w:r>
          </w:p>
        </w:tc>
        <w:tc>
          <w:tcPr>
            <w:tcW w:w="4473" w:type="dxa"/>
            <w:vAlign w:val="center"/>
          </w:tcPr>
          <w:p w14:paraId="6C7385E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linear voltammetry</w:t>
            </w:r>
          </w:p>
          <w:p w14:paraId="26E4F20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волтамметрија со линеарно менување на потенцијалот</w:t>
            </w:r>
          </w:p>
        </w:tc>
        <w:tc>
          <w:tcPr>
            <w:tcW w:w="1701" w:type="dxa"/>
            <w:vAlign w:val="center"/>
          </w:tcPr>
          <w:p w14:paraId="3826650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ел-ве</w:t>
            </w:r>
          </w:p>
        </w:tc>
      </w:tr>
      <w:tr w:rsidR="00690405" w:rsidRPr="00690821" w14:paraId="1C8F3469" w14:textId="77777777" w:rsidTr="00E82B77">
        <w:trPr>
          <w:cantSplit/>
          <w:trHeight w:val="561"/>
          <w:jc w:val="center"/>
        </w:trPr>
        <w:tc>
          <w:tcPr>
            <w:tcW w:w="1723" w:type="dxa"/>
            <w:vAlign w:val="center"/>
          </w:tcPr>
          <w:p w14:paraId="5B302AE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MAE</w:t>
            </w:r>
          </w:p>
        </w:tc>
        <w:tc>
          <w:tcPr>
            <w:tcW w:w="4473" w:type="dxa"/>
            <w:vAlign w:val="center"/>
          </w:tcPr>
          <w:p w14:paraId="61EA6FC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microwave assisted extraction</w:t>
            </w:r>
          </w:p>
          <w:p w14:paraId="79CFF8C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екстракција потпомогната со микробранови</w:t>
            </w:r>
          </w:p>
        </w:tc>
        <w:tc>
          <w:tcPr>
            <w:tcW w:w="1701" w:type="dxa"/>
            <w:vAlign w:val="center"/>
          </w:tcPr>
          <w:p w14:paraId="3A885E1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мае</w:t>
            </w:r>
          </w:p>
        </w:tc>
      </w:tr>
      <w:tr w:rsidR="00690405" w:rsidRPr="00690821" w14:paraId="4479D2CA" w14:textId="77777777" w:rsidTr="00E82B77">
        <w:trPr>
          <w:cantSplit/>
          <w:trHeight w:val="561"/>
          <w:jc w:val="center"/>
        </w:trPr>
        <w:tc>
          <w:tcPr>
            <w:tcW w:w="1723" w:type="dxa"/>
            <w:vAlign w:val="center"/>
          </w:tcPr>
          <w:p w14:paraId="3CDA6AA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MAEFS</w:t>
            </w:r>
          </w:p>
        </w:tc>
        <w:tc>
          <w:tcPr>
            <w:tcW w:w="4473" w:type="dxa"/>
            <w:vAlign w:val="center"/>
          </w:tcPr>
          <w:p w14:paraId="223944B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multi-amplitude electrochemical faradaic spectroscopy</w:t>
            </w:r>
          </w:p>
          <w:p w14:paraId="0A0E942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електрохемиска Фарадеева спектроскопија со менување на амплитудата</w:t>
            </w:r>
          </w:p>
        </w:tc>
        <w:tc>
          <w:tcPr>
            <w:tcW w:w="1701" w:type="dxa"/>
            <w:vAlign w:val="center"/>
          </w:tcPr>
          <w:p w14:paraId="6C5643F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мафс</w:t>
            </w:r>
          </w:p>
        </w:tc>
      </w:tr>
      <w:tr w:rsidR="00690405" w:rsidRPr="00690821" w14:paraId="4A4C7600" w14:textId="77777777" w:rsidTr="00E82B77">
        <w:trPr>
          <w:cantSplit/>
          <w:trHeight w:val="561"/>
          <w:jc w:val="center"/>
        </w:trPr>
        <w:tc>
          <w:tcPr>
            <w:tcW w:w="1723" w:type="dxa"/>
            <w:vAlign w:val="center"/>
          </w:tcPr>
          <w:p w14:paraId="10985FA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MALDI</w:t>
            </w:r>
          </w:p>
        </w:tc>
        <w:tc>
          <w:tcPr>
            <w:tcW w:w="4473" w:type="dxa"/>
            <w:vAlign w:val="center"/>
          </w:tcPr>
          <w:p w14:paraId="409991EF" w14:textId="77777777" w:rsidR="00690405" w:rsidRPr="00E731F4" w:rsidRDefault="00690405" w:rsidP="00E82B77">
            <w:pPr>
              <w:rPr>
                <w:rFonts w:ascii="Times New Roman" w:hAnsi="Times New Roman"/>
                <w:sz w:val="18"/>
                <w:szCs w:val="18"/>
              </w:rPr>
            </w:pPr>
            <w:hyperlink r:id="rId24" w:tgtFrame="_blank" w:history="1">
              <w:r w:rsidRPr="00E731F4">
                <w:rPr>
                  <w:rFonts w:ascii="Times New Roman" w:hAnsi="Times New Roman"/>
                  <w:sz w:val="18"/>
                  <w:szCs w:val="18"/>
                </w:rPr>
                <w:t>matrix-assisted laser desorption/ionization</w:t>
              </w:r>
            </w:hyperlink>
          </w:p>
          <w:p w14:paraId="5E804D9F" w14:textId="77777777" w:rsidR="00690405" w:rsidRPr="00E731F4" w:rsidRDefault="00690405" w:rsidP="00E82B77">
            <w:pPr>
              <w:rPr>
                <w:rFonts w:ascii="Times New Roman" w:hAnsi="Times New Roman"/>
                <w:sz w:val="18"/>
                <w:szCs w:val="18"/>
                <w:lang w:val="en-US"/>
              </w:rPr>
            </w:pPr>
            <w:r w:rsidRPr="00E731F4">
              <w:rPr>
                <w:rFonts w:ascii="Times New Roman" w:hAnsi="Times New Roman"/>
                <w:sz w:val="18"/>
                <w:szCs w:val="18"/>
                <w:lang w:val="en-US"/>
              </w:rPr>
              <w:t>матрично помогната ласерска десорпција и јонизација</w:t>
            </w:r>
          </w:p>
        </w:tc>
        <w:tc>
          <w:tcPr>
            <w:tcW w:w="1701" w:type="dxa"/>
            <w:vAlign w:val="center"/>
          </w:tcPr>
          <w:p w14:paraId="7B2EB7C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малди</w:t>
            </w:r>
          </w:p>
        </w:tc>
      </w:tr>
      <w:tr w:rsidR="00690405" w:rsidRPr="00690821" w14:paraId="5D7DFBCE" w14:textId="77777777" w:rsidTr="00E82B77">
        <w:trPr>
          <w:cantSplit/>
          <w:trHeight w:val="561"/>
          <w:jc w:val="center"/>
        </w:trPr>
        <w:tc>
          <w:tcPr>
            <w:tcW w:w="1723" w:type="dxa"/>
            <w:vAlign w:val="center"/>
          </w:tcPr>
          <w:p w14:paraId="7257C6D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MATC</w:t>
            </w:r>
          </w:p>
        </w:tc>
        <w:tc>
          <w:tcPr>
            <w:tcW w:w="4473" w:type="dxa"/>
            <w:vAlign w:val="center"/>
          </w:tcPr>
          <w:p w14:paraId="2C736AE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maximum acceptable toxicant concentration</w:t>
            </w:r>
          </w:p>
          <w:p w14:paraId="62D959F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максимална прифатлива концентрација на токсикант</w:t>
            </w:r>
          </w:p>
        </w:tc>
        <w:tc>
          <w:tcPr>
            <w:tcW w:w="1701" w:type="dxa"/>
            <w:vAlign w:val="center"/>
          </w:tcPr>
          <w:p w14:paraId="475D331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ем-а-те-це</w:t>
            </w:r>
          </w:p>
        </w:tc>
      </w:tr>
      <w:tr w:rsidR="00690405" w:rsidRPr="00690821" w14:paraId="586ED995" w14:textId="77777777" w:rsidTr="00E82B77">
        <w:trPr>
          <w:cantSplit/>
          <w:trHeight w:val="561"/>
          <w:jc w:val="center"/>
        </w:trPr>
        <w:tc>
          <w:tcPr>
            <w:tcW w:w="1723" w:type="dxa"/>
            <w:vAlign w:val="center"/>
          </w:tcPr>
          <w:p w14:paraId="4531F0B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MDQ</w:t>
            </w:r>
          </w:p>
        </w:tc>
        <w:tc>
          <w:tcPr>
            <w:tcW w:w="4473" w:type="dxa"/>
            <w:vAlign w:val="center"/>
          </w:tcPr>
          <w:p w14:paraId="27ED79D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minimum detectable quantity</w:t>
            </w:r>
          </w:p>
          <w:p w14:paraId="5C69397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минимално детектибилно количество</w:t>
            </w:r>
          </w:p>
        </w:tc>
        <w:tc>
          <w:tcPr>
            <w:tcW w:w="1701" w:type="dxa"/>
            <w:vAlign w:val="center"/>
          </w:tcPr>
          <w:p w14:paraId="4BCED28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ем-де-ку</w:t>
            </w:r>
          </w:p>
        </w:tc>
      </w:tr>
      <w:tr w:rsidR="00690405" w:rsidRPr="00690821" w14:paraId="471DD1AC" w14:textId="77777777" w:rsidTr="00E82B77">
        <w:trPr>
          <w:cantSplit/>
          <w:trHeight w:val="561"/>
          <w:jc w:val="center"/>
        </w:trPr>
        <w:tc>
          <w:tcPr>
            <w:tcW w:w="1723" w:type="dxa"/>
            <w:vAlign w:val="center"/>
          </w:tcPr>
          <w:p w14:paraId="2F9E1BD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lastRenderedPageBreak/>
              <w:t>MESCO</w:t>
            </w:r>
          </w:p>
        </w:tc>
        <w:tc>
          <w:tcPr>
            <w:tcW w:w="4473" w:type="dxa"/>
            <w:vAlign w:val="center"/>
          </w:tcPr>
          <w:p w14:paraId="5F9F0AD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membrane-enclosed sorptive coating</w:t>
            </w:r>
          </w:p>
          <w:p w14:paraId="736F4D4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сорпциски слој обложен со мембрана</w:t>
            </w:r>
          </w:p>
        </w:tc>
        <w:tc>
          <w:tcPr>
            <w:tcW w:w="1701" w:type="dxa"/>
            <w:vAlign w:val="center"/>
          </w:tcPr>
          <w:p w14:paraId="0FF50DC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меско</w:t>
            </w:r>
          </w:p>
        </w:tc>
      </w:tr>
      <w:tr w:rsidR="00690405" w:rsidRPr="00690821" w14:paraId="53BE359B" w14:textId="77777777" w:rsidTr="00E82B77">
        <w:trPr>
          <w:cantSplit/>
          <w:trHeight w:val="561"/>
          <w:jc w:val="center"/>
        </w:trPr>
        <w:tc>
          <w:tcPr>
            <w:tcW w:w="1723" w:type="dxa"/>
            <w:vAlign w:val="center"/>
          </w:tcPr>
          <w:p w14:paraId="5E01998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MFEFS</w:t>
            </w:r>
          </w:p>
        </w:tc>
        <w:tc>
          <w:tcPr>
            <w:tcW w:w="4473" w:type="dxa"/>
            <w:vAlign w:val="center"/>
          </w:tcPr>
          <w:p w14:paraId="7E6C05B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multi-frequency electrochemical Faradaic spectroscopy</w:t>
            </w:r>
          </w:p>
          <w:p w14:paraId="1125363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електрохемиска Фарадеева спектроскопија со менување на фреквенцијата</w:t>
            </w:r>
          </w:p>
        </w:tc>
        <w:tc>
          <w:tcPr>
            <w:tcW w:w="1701" w:type="dxa"/>
            <w:vAlign w:val="center"/>
          </w:tcPr>
          <w:p w14:paraId="5B9DE74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ем-еф-е-еф-ес</w:t>
            </w:r>
          </w:p>
        </w:tc>
      </w:tr>
      <w:tr w:rsidR="00690405" w:rsidRPr="00690821" w14:paraId="618DCFB1" w14:textId="77777777" w:rsidTr="00E82B77">
        <w:trPr>
          <w:cantSplit/>
          <w:trHeight w:val="561"/>
          <w:jc w:val="center"/>
        </w:trPr>
        <w:tc>
          <w:tcPr>
            <w:tcW w:w="1723" w:type="dxa"/>
            <w:vAlign w:val="center"/>
          </w:tcPr>
          <w:p w14:paraId="431B589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MIM</w:t>
            </w:r>
          </w:p>
        </w:tc>
        <w:tc>
          <w:tcPr>
            <w:tcW w:w="4473" w:type="dxa"/>
            <w:vAlign w:val="center"/>
          </w:tcPr>
          <w:p w14:paraId="0B229E8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multiple ion monitoring</w:t>
            </w:r>
          </w:p>
          <w:p w14:paraId="4A287CA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следење на повеќе јони</w:t>
            </w:r>
          </w:p>
        </w:tc>
        <w:tc>
          <w:tcPr>
            <w:tcW w:w="1701" w:type="dxa"/>
            <w:vAlign w:val="center"/>
          </w:tcPr>
          <w:p w14:paraId="0E43FEA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мим</w:t>
            </w:r>
          </w:p>
        </w:tc>
      </w:tr>
      <w:tr w:rsidR="00690405" w:rsidRPr="00690821" w14:paraId="19A6362D" w14:textId="77777777" w:rsidTr="00E82B77">
        <w:trPr>
          <w:cantSplit/>
          <w:trHeight w:val="561"/>
          <w:jc w:val="center"/>
        </w:trPr>
        <w:tc>
          <w:tcPr>
            <w:tcW w:w="1723" w:type="dxa"/>
            <w:vAlign w:val="center"/>
            <w:hideMark/>
          </w:tcPr>
          <w:p w14:paraId="1865B6E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MIR</w:t>
            </w:r>
          </w:p>
        </w:tc>
        <w:tc>
          <w:tcPr>
            <w:tcW w:w="4473" w:type="dxa"/>
            <w:vAlign w:val="center"/>
            <w:hideMark/>
          </w:tcPr>
          <w:p w14:paraId="1125C01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mid-infrared</w:t>
            </w:r>
          </w:p>
          <w:p w14:paraId="7045F5F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средна инфрацрвена</w:t>
            </w:r>
          </w:p>
        </w:tc>
        <w:tc>
          <w:tcPr>
            <w:tcW w:w="1701" w:type="dxa"/>
            <w:vAlign w:val="center"/>
            <w:hideMark/>
          </w:tcPr>
          <w:p w14:paraId="46FAAC0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мир</w:t>
            </w:r>
          </w:p>
        </w:tc>
      </w:tr>
      <w:tr w:rsidR="00690405" w:rsidRPr="00690821" w14:paraId="31988EAC" w14:textId="77777777" w:rsidTr="00E82B77">
        <w:trPr>
          <w:cantSplit/>
          <w:trHeight w:val="561"/>
          <w:jc w:val="center"/>
        </w:trPr>
        <w:tc>
          <w:tcPr>
            <w:tcW w:w="1723" w:type="dxa"/>
            <w:vAlign w:val="center"/>
          </w:tcPr>
          <w:p w14:paraId="1879279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MO</w:t>
            </w:r>
          </w:p>
        </w:tc>
        <w:tc>
          <w:tcPr>
            <w:tcW w:w="4473" w:type="dxa"/>
            <w:vAlign w:val="center"/>
          </w:tcPr>
          <w:p w14:paraId="7AF01A5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molecular orbital (theory)</w:t>
            </w:r>
          </w:p>
          <w:p w14:paraId="682EDFE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(теорија на) молекулските орбитали</w:t>
            </w:r>
          </w:p>
        </w:tc>
        <w:tc>
          <w:tcPr>
            <w:tcW w:w="1701" w:type="dxa"/>
            <w:vAlign w:val="center"/>
          </w:tcPr>
          <w:p w14:paraId="694FB32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ем-о</w:t>
            </w:r>
          </w:p>
        </w:tc>
      </w:tr>
      <w:tr w:rsidR="00690405" w:rsidRPr="00690821" w14:paraId="674709DD" w14:textId="77777777" w:rsidTr="00E82B77">
        <w:trPr>
          <w:cantSplit/>
          <w:trHeight w:val="561"/>
          <w:jc w:val="center"/>
        </w:trPr>
        <w:tc>
          <w:tcPr>
            <w:tcW w:w="1723" w:type="dxa"/>
            <w:vAlign w:val="center"/>
          </w:tcPr>
          <w:p w14:paraId="44A63C7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MRI</w:t>
            </w:r>
          </w:p>
        </w:tc>
        <w:tc>
          <w:tcPr>
            <w:tcW w:w="4473" w:type="dxa"/>
            <w:vAlign w:val="center"/>
          </w:tcPr>
          <w:p w14:paraId="386A953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magnetic resonance imaging</w:t>
            </w:r>
          </w:p>
          <w:p w14:paraId="6BEB661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магнетна резонантна томографија</w:t>
            </w:r>
          </w:p>
        </w:tc>
        <w:tc>
          <w:tcPr>
            <w:tcW w:w="1701" w:type="dxa"/>
            <w:vAlign w:val="center"/>
          </w:tcPr>
          <w:p w14:paraId="40B7D3D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ем-ер-и</w:t>
            </w:r>
          </w:p>
        </w:tc>
      </w:tr>
      <w:tr w:rsidR="00690405" w:rsidRPr="00690821" w14:paraId="7F8D27FF" w14:textId="77777777" w:rsidTr="00E82B77">
        <w:trPr>
          <w:cantSplit/>
          <w:trHeight w:val="561"/>
          <w:jc w:val="center"/>
        </w:trPr>
        <w:tc>
          <w:tcPr>
            <w:tcW w:w="1723" w:type="dxa"/>
            <w:vAlign w:val="center"/>
          </w:tcPr>
          <w:p w14:paraId="2B5261E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MS</w:t>
            </w:r>
          </w:p>
        </w:tc>
        <w:tc>
          <w:tcPr>
            <w:tcW w:w="4473" w:type="dxa"/>
            <w:vAlign w:val="center"/>
          </w:tcPr>
          <w:p w14:paraId="128326C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mass spectrometry</w:t>
            </w:r>
          </w:p>
          <w:p w14:paraId="4C74435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масена спектрометрија</w:t>
            </w:r>
          </w:p>
        </w:tc>
        <w:tc>
          <w:tcPr>
            <w:tcW w:w="1701" w:type="dxa"/>
            <w:vAlign w:val="center"/>
          </w:tcPr>
          <w:p w14:paraId="234740C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ем-ес</w:t>
            </w:r>
          </w:p>
        </w:tc>
      </w:tr>
      <w:tr w:rsidR="00690405" w:rsidRPr="00690821" w14:paraId="0BCEAB02" w14:textId="77777777" w:rsidTr="00E82B77">
        <w:trPr>
          <w:cantSplit/>
          <w:trHeight w:val="561"/>
          <w:jc w:val="center"/>
        </w:trPr>
        <w:tc>
          <w:tcPr>
            <w:tcW w:w="1723" w:type="dxa"/>
            <w:tcBorders>
              <w:bottom w:val="single" w:sz="4" w:space="0" w:color="auto"/>
            </w:tcBorders>
            <w:vAlign w:val="center"/>
          </w:tcPr>
          <w:p w14:paraId="65445EB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MS/MS</w:t>
            </w:r>
          </w:p>
        </w:tc>
        <w:tc>
          <w:tcPr>
            <w:tcW w:w="4473" w:type="dxa"/>
            <w:tcBorders>
              <w:bottom w:val="single" w:sz="4" w:space="0" w:color="auto"/>
            </w:tcBorders>
            <w:vAlign w:val="center"/>
          </w:tcPr>
          <w:p w14:paraId="0AF18C4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tandem mass spectrometry</w:t>
            </w:r>
          </w:p>
          <w:p w14:paraId="6F9F9A2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тандем масена спектрометрија</w:t>
            </w:r>
          </w:p>
        </w:tc>
        <w:tc>
          <w:tcPr>
            <w:tcW w:w="1701" w:type="dxa"/>
            <w:tcBorders>
              <w:bottom w:val="single" w:sz="4" w:space="0" w:color="auto"/>
            </w:tcBorders>
            <w:vAlign w:val="center"/>
          </w:tcPr>
          <w:p w14:paraId="58E95E2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ем-ес-ем-ес</w:t>
            </w:r>
          </w:p>
        </w:tc>
      </w:tr>
      <w:tr w:rsidR="00690405" w:rsidRPr="00690821" w14:paraId="2DCA5F65" w14:textId="77777777" w:rsidTr="00E82B77">
        <w:trPr>
          <w:cantSplit/>
          <w:trHeight w:val="561"/>
          <w:jc w:val="center"/>
        </w:trPr>
        <w:tc>
          <w:tcPr>
            <w:tcW w:w="1723" w:type="dxa"/>
            <w:tcBorders>
              <w:top w:val="single" w:sz="4" w:space="0" w:color="auto"/>
              <w:bottom w:val="single" w:sz="4" w:space="0" w:color="auto"/>
            </w:tcBorders>
            <w:vAlign w:val="center"/>
          </w:tcPr>
          <w:p w14:paraId="12832A3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MSD</w:t>
            </w:r>
          </w:p>
        </w:tc>
        <w:tc>
          <w:tcPr>
            <w:tcW w:w="4473" w:type="dxa"/>
            <w:tcBorders>
              <w:top w:val="single" w:sz="4" w:space="0" w:color="auto"/>
              <w:bottom w:val="single" w:sz="4" w:space="0" w:color="auto"/>
            </w:tcBorders>
            <w:vAlign w:val="center"/>
          </w:tcPr>
          <w:p w14:paraId="4CF76C8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mass selective detector</w:t>
            </w:r>
          </w:p>
          <w:p w14:paraId="4B0C3EA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селективен детектор за маса</w:t>
            </w:r>
          </w:p>
        </w:tc>
        <w:tc>
          <w:tcPr>
            <w:tcW w:w="1701" w:type="dxa"/>
            <w:tcBorders>
              <w:top w:val="single" w:sz="4" w:space="0" w:color="auto"/>
              <w:bottom w:val="single" w:sz="4" w:space="0" w:color="auto"/>
            </w:tcBorders>
            <w:vAlign w:val="center"/>
          </w:tcPr>
          <w:p w14:paraId="2FCB856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ем-ес-де</w:t>
            </w:r>
          </w:p>
        </w:tc>
      </w:tr>
      <w:tr w:rsidR="00690405" w:rsidRPr="00690821" w14:paraId="7C1DDAF3" w14:textId="77777777" w:rsidTr="00E82B77">
        <w:trPr>
          <w:cantSplit/>
          <w:trHeight w:val="561"/>
          <w:jc w:val="center"/>
        </w:trPr>
        <w:tc>
          <w:tcPr>
            <w:tcW w:w="1723" w:type="dxa"/>
            <w:tcBorders>
              <w:top w:val="single" w:sz="4" w:space="0" w:color="auto"/>
            </w:tcBorders>
            <w:vAlign w:val="center"/>
            <w:hideMark/>
          </w:tcPr>
          <w:p w14:paraId="47BA736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MWCNT</w:t>
            </w:r>
          </w:p>
        </w:tc>
        <w:tc>
          <w:tcPr>
            <w:tcW w:w="4473" w:type="dxa"/>
            <w:tcBorders>
              <w:top w:val="single" w:sz="4" w:space="0" w:color="auto"/>
            </w:tcBorders>
            <w:vAlign w:val="center"/>
            <w:hideMark/>
          </w:tcPr>
          <w:p w14:paraId="56E9AB0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multi-walled carbon nanotubes</w:t>
            </w:r>
          </w:p>
          <w:p w14:paraId="5D53145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повеќеслојни јаглеродни наноцевки</w:t>
            </w:r>
          </w:p>
        </w:tc>
        <w:tc>
          <w:tcPr>
            <w:tcW w:w="1701" w:type="dxa"/>
            <w:tcBorders>
              <w:top w:val="single" w:sz="4" w:space="0" w:color="auto"/>
            </w:tcBorders>
            <w:vAlign w:val="center"/>
            <w:hideMark/>
          </w:tcPr>
          <w:p w14:paraId="5741386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 xml:space="preserve">не се изговара, се користи само во пишана форма </w:t>
            </w:r>
          </w:p>
        </w:tc>
      </w:tr>
      <w:tr w:rsidR="00690405" w:rsidRPr="00690821" w14:paraId="27ADB4CF" w14:textId="77777777" w:rsidTr="00E82B77">
        <w:trPr>
          <w:cantSplit/>
          <w:trHeight w:val="561"/>
          <w:jc w:val="center"/>
        </w:trPr>
        <w:tc>
          <w:tcPr>
            <w:tcW w:w="1723" w:type="dxa"/>
            <w:vAlign w:val="center"/>
          </w:tcPr>
          <w:p w14:paraId="20658F1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NAAQs</w:t>
            </w:r>
          </w:p>
        </w:tc>
        <w:tc>
          <w:tcPr>
            <w:tcW w:w="4473" w:type="dxa"/>
            <w:vAlign w:val="center"/>
          </w:tcPr>
          <w:p w14:paraId="732E638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national ambient air quality standards</w:t>
            </w:r>
          </w:p>
          <w:p w14:paraId="55AC2E0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национални стандарди за квалитет на амбиенталниот воздух</w:t>
            </w:r>
          </w:p>
        </w:tc>
        <w:tc>
          <w:tcPr>
            <w:tcW w:w="1701" w:type="dxa"/>
            <w:vAlign w:val="center"/>
          </w:tcPr>
          <w:p w14:paraId="496E4DD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ен-а-а-ку-ес</w:t>
            </w:r>
          </w:p>
        </w:tc>
      </w:tr>
      <w:tr w:rsidR="00690405" w:rsidRPr="00690821" w14:paraId="30A74BF2" w14:textId="77777777" w:rsidTr="00E82B77">
        <w:trPr>
          <w:cantSplit/>
          <w:trHeight w:val="561"/>
          <w:jc w:val="center"/>
        </w:trPr>
        <w:tc>
          <w:tcPr>
            <w:tcW w:w="1723" w:type="dxa"/>
            <w:tcBorders>
              <w:bottom w:val="single" w:sz="4" w:space="0" w:color="auto"/>
            </w:tcBorders>
            <w:vAlign w:val="center"/>
          </w:tcPr>
          <w:p w14:paraId="4DFE326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NAD</w:t>
            </w:r>
          </w:p>
        </w:tc>
        <w:tc>
          <w:tcPr>
            <w:tcW w:w="4473" w:type="dxa"/>
            <w:tcBorders>
              <w:bottom w:val="single" w:sz="4" w:space="0" w:color="auto"/>
            </w:tcBorders>
            <w:vAlign w:val="center"/>
          </w:tcPr>
          <w:p w14:paraId="2BE0850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nicotinamide adenine dinucleotide</w:t>
            </w:r>
          </w:p>
          <w:p w14:paraId="5F5BBDF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никотинамид аденин динуклеотид</w:t>
            </w:r>
          </w:p>
        </w:tc>
        <w:tc>
          <w:tcPr>
            <w:tcW w:w="1701" w:type="dxa"/>
            <w:tcBorders>
              <w:bottom w:val="single" w:sz="4" w:space="0" w:color="auto"/>
            </w:tcBorders>
            <w:vAlign w:val="center"/>
          </w:tcPr>
          <w:p w14:paraId="5D94CDC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над</w:t>
            </w:r>
          </w:p>
        </w:tc>
      </w:tr>
      <w:tr w:rsidR="00690405" w:rsidRPr="00690821" w14:paraId="056B6EC3" w14:textId="77777777" w:rsidTr="00E82B77">
        <w:trPr>
          <w:cantSplit/>
          <w:trHeight w:val="561"/>
          <w:jc w:val="center"/>
        </w:trPr>
        <w:tc>
          <w:tcPr>
            <w:tcW w:w="1723" w:type="dxa"/>
            <w:tcBorders>
              <w:top w:val="single" w:sz="4" w:space="0" w:color="auto"/>
              <w:bottom w:val="single" w:sz="4" w:space="0" w:color="auto"/>
            </w:tcBorders>
            <w:vAlign w:val="center"/>
          </w:tcPr>
          <w:p w14:paraId="1D19580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NICI/NCI</w:t>
            </w:r>
          </w:p>
        </w:tc>
        <w:tc>
          <w:tcPr>
            <w:tcW w:w="4473" w:type="dxa"/>
            <w:tcBorders>
              <w:top w:val="single" w:sz="4" w:space="0" w:color="auto"/>
              <w:bottom w:val="single" w:sz="4" w:space="0" w:color="auto"/>
            </w:tcBorders>
            <w:vAlign w:val="center"/>
          </w:tcPr>
          <w:p w14:paraId="705311E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negative ion chemical ionization</w:t>
            </w:r>
          </w:p>
          <w:p w14:paraId="3DE3CE4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хемиска јонизација со негативни јони</w:t>
            </w:r>
          </w:p>
        </w:tc>
        <w:tc>
          <w:tcPr>
            <w:tcW w:w="1701" w:type="dxa"/>
            <w:tcBorders>
              <w:top w:val="single" w:sz="4" w:space="0" w:color="auto"/>
              <w:bottom w:val="single" w:sz="4" w:space="0" w:color="auto"/>
            </w:tcBorders>
            <w:vAlign w:val="center"/>
          </w:tcPr>
          <w:p w14:paraId="676E16B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ен-ај-си-ај / ен-си-ај</w:t>
            </w:r>
          </w:p>
        </w:tc>
      </w:tr>
      <w:tr w:rsidR="00690405" w:rsidRPr="00690821" w14:paraId="1BB0656D" w14:textId="77777777" w:rsidTr="00E82B77">
        <w:trPr>
          <w:cantSplit/>
          <w:trHeight w:val="561"/>
          <w:jc w:val="center"/>
        </w:trPr>
        <w:tc>
          <w:tcPr>
            <w:tcW w:w="1723" w:type="dxa"/>
            <w:tcBorders>
              <w:top w:val="single" w:sz="4" w:space="0" w:color="auto"/>
            </w:tcBorders>
            <w:vAlign w:val="center"/>
            <w:hideMark/>
          </w:tcPr>
          <w:p w14:paraId="0584EC5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NIRS</w:t>
            </w:r>
          </w:p>
        </w:tc>
        <w:tc>
          <w:tcPr>
            <w:tcW w:w="4473" w:type="dxa"/>
            <w:tcBorders>
              <w:top w:val="single" w:sz="4" w:space="0" w:color="auto"/>
            </w:tcBorders>
            <w:vAlign w:val="center"/>
            <w:hideMark/>
          </w:tcPr>
          <w:p w14:paraId="576C3DC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near-infrared spectroscopy</w:t>
            </w:r>
          </w:p>
          <w:p w14:paraId="6E8A78D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блиска инфрацрвена спектроскопија/спектрометрија</w:t>
            </w:r>
          </w:p>
        </w:tc>
        <w:tc>
          <w:tcPr>
            <w:tcW w:w="1701" w:type="dxa"/>
            <w:tcBorders>
              <w:top w:val="single" w:sz="4" w:space="0" w:color="auto"/>
            </w:tcBorders>
            <w:vAlign w:val="center"/>
            <w:hideMark/>
          </w:tcPr>
          <w:p w14:paraId="5149EA5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не се изговара, се користи само во пишана форма</w:t>
            </w:r>
          </w:p>
        </w:tc>
      </w:tr>
      <w:tr w:rsidR="00690405" w:rsidRPr="00690821" w14:paraId="1B757BBF" w14:textId="77777777" w:rsidTr="00E82B77">
        <w:trPr>
          <w:cantSplit/>
          <w:trHeight w:val="561"/>
          <w:jc w:val="center"/>
        </w:trPr>
        <w:tc>
          <w:tcPr>
            <w:tcW w:w="1723" w:type="dxa"/>
            <w:vAlign w:val="center"/>
          </w:tcPr>
          <w:p w14:paraId="592FBB3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NIST</w:t>
            </w:r>
          </w:p>
        </w:tc>
        <w:tc>
          <w:tcPr>
            <w:tcW w:w="4473" w:type="dxa"/>
            <w:vAlign w:val="center"/>
          </w:tcPr>
          <w:p w14:paraId="172D5AA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National Institute of Standards and Technology</w:t>
            </w:r>
          </w:p>
          <w:p w14:paraId="41FAE12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Национален институт за стандарди и технологија (САД)</w:t>
            </w:r>
          </w:p>
        </w:tc>
        <w:tc>
          <w:tcPr>
            <w:tcW w:w="1701" w:type="dxa"/>
            <w:vAlign w:val="center"/>
          </w:tcPr>
          <w:p w14:paraId="509C690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нист</w:t>
            </w:r>
          </w:p>
        </w:tc>
      </w:tr>
      <w:tr w:rsidR="00690405" w:rsidRPr="00690821" w14:paraId="72D97315" w14:textId="77777777" w:rsidTr="00E82B77">
        <w:trPr>
          <w:cantSplit/>
          <w:trHeight w:val="561"/>
          <w:jc w:val="center"/>
        </w:trPr>
        <w:tc>
          <w:tcPr>
            <w:tcW w:w="1723" w:type="dxa"/>
            <w:vAlign w:val="center"/>
          </w:tcPr>
          <w:p w14:paraId="0519183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NMR</w:t>
            </w:r>
          </w:p>
        </w:tc>
        <w:tc>
          <w:tcPr>
            <w:tcW w:w="4473" w:type="dxa"/>
            <w:vAlign w:val="center"/>
          </w:tcPr>
          <w:p w14:paraId="2EC1E66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nuclear magnetic resonance</w:t>
            </w:r>
          </w:p>
          <w:p w14:paraId="5FB16FC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нуклеарна магнетна резонанција</w:t>
            </w:r>
          </w:p>
        </w:tc>
        <w:tc>
          <w:tcPr>
            <w:tcW w:w="1701" w:type="dxa"/>
            <w:vAlign w:val="center"/>
          </w:tcPr>
          <w:p w14:paraId="351B495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ен-ем-ар</w:t>
            </w:r>
          </w:p>
        </w:tc>
      </w:tr>
      <w:tr w:rsidR="00690405" w:rsidRPr="00690821" w14:paraId="718A7B41" w14:textId="77777777" w:rsidTr="00E82B77">
        <w:trPr>
          <w:cantSplit/>
          <w:trHeight w:val="561"/>
          <w:jc w:val="center"/>
        </w:trPr>
        <w:tc>
          <w:tcPr>
            <w:tcW w:w="1723" w:type="dxa"/>
            <w:vAlign w:val="center"/>
          </w:tcPr>
          <w:p w14:paraId="1B20DCB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NMVOC</w:t>
            </w:r>
          </w:p>
        </w:tc>
        <w:tc>
          <w:tcPr>
            <w:tcW w:w="4473" w:type="dxa"/>
            <w:vAlign w:val="center"/>
          </w:tcPr>
          <w:p w14:paraId="56C074D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non-methane volatile organic compounds</w:t>
            </w:r>
          </w:p>
          <w:p w14:paraId="304FD29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лесно испарливи органски соединенија освен метан</w:t>
            </w:r>
          </w:p>
        </w:tc>
        <w:tc>
          <w:tcPr>
            <w:tcW w:w="1701" w:type="dxa"/>
            <w:vAlign w:val="center"/>
          </w:tcPr>
          <w:p w14:paraId="014FE82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ен-ем-вок</w:t>
            </w:r>
          </w:p>
        </w:tc>
      </w:tr>
      <w:tr w:rsidR="00690405" w:rsidRPr="00690821" w14:paraId="155345E6" w14:textId="77777777" w:rsidTr="00E82B77">
        <w:trPr>
          <w:cantSplit/>
          <w:trHeight w:val="561"/>
          <w:jc w:val="center"/>
        </w:trPr>
        <w:tc>
          <w:tcPr>
            <w:tcW w:w="1723" w:type="dxa"/>
            <w:vAlign w:val="center"/>
          </w:tcPr>
          <w:p w14:paraId="68A7714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NPD</w:t>
            </w:r>
          </w:p>
        </w:tc>
        <w:tc>
          <w:tcPr>
            <w:tcW w:w="4473" w:type="dxa"/>
            <w:vAlign w:val="center"/>
          </w:tcPr>
          <w:p w14:paraId="7AB2E37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nitrogen phosphorus detector</w:t>
            </w:r>
          </w:p>
          <w:p w14:paraId="3BCCA75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азот-фосфорен детектор</w:t>
            </w:r>
          </w:p>
        </w:tc>
        <w:tc>
          <w:tcPr>
            <w:tcW w:w="1701" w:type="dxa"/>
            <w:vAlign w:val="center"/>
          </w:tcPr>
          <w:p w14:paraId="353D8CE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ен-пе-де</w:t>
            </w:r>
          </w:p>
        </w:tc>
      </w:tr>
      <w:tr w:rsidR="00690405" w:rsidRPr="00690821" w14:paraId="2AF89DEB" w14:textId="77777777" w:rsidTr="00E82B77">
        <w:trPr>
          <w:cantSplit/>
          <w:trHeight w:val="561"/>
          <w:jc w:val="center"/>
        </w:trPr>
        <w:tc>
          <w:tcPr>
            <w:tcW w:w="1723" w:type="dxa"/>
            <w:vAlign w:val="center"/>
          </w:tcPr>
          <w:p w14:paraId="36AD431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OC</w:t>
            </w:r>
          </w:p>
        </w:tc>
        <w:tc>
          <w:tcPr>
            <w:tcW w:w="4473" w:type="dxa"/>
            <w:vAlign w:val="center"/>
          </w:tcPr>
          <w:p w14:paraId="2FF3046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organochlorine</w:t>
            </w:r>
          </w:p>
          <w:p w14:paraId="18FD78E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органохлорид</w:t>
            </w:r>
          </w:p>
        </w:tc>
        <w:tc>
          <w:tcPr>
            <w:tcW w:w="1701" w:type="dxa"/>
            <w:vAlign w:val="center"/>
          </w:tcPr>
          <w:p w14:paraId="4F131AD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о-си</w:t>
            </w:r>
          </w:p>
        </w:tc>
      </w:tr>
      <w:tr w:rsidR="00690405" w:rsidRPr="00690821" w14:paraId="49667945" w14:textId="77777777" w:rsidTr="00E82B77">
        <w:trPr>
          <w:cantSplit/>
          <w:trHeight w:val="561"/>
          <w:jc w:val="center"/>
        </w:trPr>
        <w:tc>
          <w:tcPr>
            <w:tcW w:w="1723" w:type="dxa"/>
            <w:vAlign w:val="center"/>
          </w:tcPr>
          <w:p w14:paraId="1ECEF99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lastRenderedPageBreak/>
              <w:t>OCP</w:t>
            </w:r>
          </w:p>
        </w:tc>
        <w:tc>
          <w:tcPr>
            <w:tcW w:w="4473" w:type="dxa"/>
            <w:vAlign w:val="center"/>
          </w:tcPr>
          <w:p w14:paraId="054AF38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organochlorine pesticide</w:t>
            </w:r>
          </w:p>
          <w:p w14:paraId="276E10D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органохлорен пестицид</w:t>
            </w:r>
          </w:p>
        </w:tc>
        <w:tc>
          <w:tcPr>
            <w:tcW w:w="1701" w:type="dxa"/>
            <w:vAlign w:val="center"/>
          </w:tcPr>
          <w:p w14:paraId="4488A67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о-си-пи</w:t>
            </w:r>
          </w:p>
        </w:tc>
      </w:tr>
      <w:tr w:rsidR="00690405" w:rsidRPr="00690821" w14:paraId="1827F97C" w14:textId="77777777" w:rsidTr="00E82B77">
        <w:trPr>
          <w:cantSplit/>
          <w:trHeight w:val="561"/>
          <w:jc w:val="center"/>
        </w:trPr>
        <w:tc>
          <w:tcPr>
            <w:tcW w:w="1723" w:type="dxa"/>
            <w:vAlign w:val="center"/>
          </w:tcPr>
          <w:p w14:paraId="7B4730B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OCP</w:t>
            </w:r>
          </w:p>
        </w:tc>
        <w:tc>
          <w:tcPr>
            <w:tcW w:w="4473" w:type="dxa"/>
            <w:vAlign w:val="center"/>
          </w:tcPr>
          <w:p w14:paraId="7523F45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open circuit potential</w:t>
            </w:r>
          </w:p>
          <w:p w14:paraId="7F61286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потенцијал при отворено коло</w:t>
            </w:r>
          </w:p>
        </w:tc>
        <w:tc>
          <w:tcPr>
            <w:tcW w:w="1701" w:type="dxa"/>
            <w:vAlign w:val="center"/>
          </w:tcPr>
          <w:p w14:paraId="4D59162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о-си-пи</w:t>
            </w:r>
          </w:p>
          <w:p w14:paraId="6DB371F7" w14:textId="77777777" w:rsidR="00690405" w:rsidRPr="002B5731" w:rsidRDefault="00690405" w:rsidP="00E82B77">
            <w:pPr>
              <w:rPr>
                <w:rFonts w:ascii="Times New Roman" w:hAnsi="Times New Roman"/>
                <w:sz w:val="18"/>
                <w:szCs w:val="18"/>
                <w:lang w:val="en-US"/>
              </w:rPr>
            </w:pPr>
          </w:p>
        </w:tc>
      </w:tr>
      <w:tr w:rsidR="00690405" w:rsidRPr="00690821" w14:paraId="608F0749" w14:textId="77777777" w:rsidTr="00E82B77">
        <w:trPr>
          <w:cantSplit/>
          <w:trHeight w:val="561"/>
          <w:jc w:val="center"/>
        </w:trPr>
        <w:tc>
          <w:tcPr>
            <w:tcW w:w="1723" w:type="dxa"/>
            <w:vAlign w:val="center"/>
          </w:tcPr>
          <w:p w14:paraId="509ABB2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ORD</w:t>
            </w:r>
          </w:p>
        </w:tc>
        <w:tc>
          <w:tcPr>
            <w:tcW w:w="4473" w:type="dxa"/>
            <w:vAlign w:val="center"/>
          </w:tcPr>
          <w:p w14:paraId="5B09937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optical rotary dispersion</w:t>
            </w:r>
          </w:p>
          <w:p w14:paraId="196C0C9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оптичка ротаторна дисперзија</w:t>
            </w:r>
          </w:p>
        </w:tc>
        <w:tc>
          <w:tcPr>
            <w:tcW w:w="1701" w:type="dxa"/>
            <w:vAlign w:val="center"/>
          </w:tcPr>
          <w:p w14:paraId="612B98B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о-ер-де</w:t>
            </w:r>
          </w:p>
        </w:tc>
      </w:tr>
      <w:tr w:rsidR="00690405" w:rsidRPr="00690821" w14:paraId="0DFCDFE5" w14:textId="77777777" w:rsidTr="00E82B77">
        <w:trPr>
          <w:cantSplit/>
          <w:trHeight w:val="561"/>
          <w:jc w:val="center"/>
        </w:trPr>
        <w:tc>
          <w:tcPr>
            <w:tcW w:w="1723" w:type="dxa"/>
            <w:vAlign w:val="center"/>
          </w:tcPr>
          <w:p w14:paraId="6A17750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OVAT</w:t>
            </w:r>
          </w:p>
        </w:tc>
        <w:tc>
          <w:tcPr>
            <w:tcW w:w="4473" w:type="dxa"/>
            <w:vAlign w:val="center"/>
          </w:tcPr>
          <w:p w14:paraId="20F2656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one variable at a time</w:t>
            </w:r>
          </w:p>
          <w:p w14:paraId="0E2875D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една по една променлива</w:t>
            </w:r>
          </w:p>
        </w:tc>
        <w:tc>
          <w:tcPr>
            <w:tcW w:w="1701" w:type="dxa"/>
            <w:vAlign w:val="center"/>
          </w:tcPr>
          <w:p w14:paraId="413E4C2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оват</w:t>
            </w:r>
          </w:p>
        </w:tc>
      </w:tr>
      <w:tr w:rsidR="00690405" w:rsidRPr="00690821" w14:paraId="42547FB2" w14:textId="77777777" w:rsidTr="00E82B77">
        <w:trPr>
          <w:cantSplit/>
          <w:trHeight w:val="561"/>
          <w:jc w:val="center"/>
        </w:trPr>
        <w:tc>
          <w:tcPr>
            <w:tcW w:w="1723" w:type="dxa"/>
            <w:vAlign w:val="center"/>
          </w:tcPr>
          <w:p w14:paraId="3926189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OVOC</w:t>
            </w:r>
          </w:p>
        </w:tc>
        <w:tc>
          <w:tcPr>
            <w:tcW w:w="4473" w:type="dxa"/>
            <w:vAlign w:val="center"/>
          </w:tcPr>
          <w:p w14:paraId="058A9F9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oxygenated volatile organic compound</w:t>
            </w:r>
          </w:p>
          <w:p w14:paraId="32184C6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оксигенирано лесноиспарливо органско соединение</w:t>
            </w:r>
          </w:p>
        </w:tc>
        <w:tc>
          <w:tcPr>
            <w:tcW w:w="1701" w:type="dxa"/>
            <w:vAlign w:val="center"/>
          </w:tcPr>
          <w:p w14:paraId="6938C7C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о-вок</w:t>
            </w:r>
          </w:p>
        </w:tc>
      </w:tr>
      <w:tr w:rsidR="00690405" w:rsidRPr="00690821" w14:paraId="79E11E9D" w14:textId="77777777" w:rsidTr="00E82B77">
        <w:trPr>
          <w:cantSplit/>
          <w:trHeight w:val="561"/>
          <w:jc w:val="center"/>
        </w:trPr>
        <w:tc>
          <w:tcPr>
            <w:tcW w:w="1723" w:type="dxa"/>
            <w:vAlign w:val="center"/>
          </w:tcPr>
          <w:p w14:paraId="3EB3B32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PAC</w:t>
            </w:r>
          </w:p>
        </w:tc>
        <w:tc>
          <w:tcPr>
            <w:tcW w:w="4473" w:type="dxa"/>
            <w:vAlign w:val="center"/>
          </w:tcPr>
          <w:p w14:paraId="0EED5AD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polycyclic aromatic compound</w:t>
            </w:r>
          </w:p>
          <w:p w14:paraId="42C33C0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полициклично ароматично соединение</w:t>
            </w:r>
          </w:p>
        </w:tc>
        <w:tc>
          <w:tcPr>
            <w:tcW w:w="1701" w:type="dxa"/>
            <w:vAlign w:val="center"/>
          </w:tcPr>
          <w:p w14:paraId="56E3BD4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пи-еј-ди</w:t>
            </w:r>
          </w:p>
        </w:tc>
      </w:tr>
      <w:tr w:rsidR="00690405" w:rsidRPr="00690821" w14:paraId="2FD60A32" w14:textId="77777777" w:rsidTr="00E82B77">
        <w:trPr>
          <w:cantSplit/>
          <w:trHeight w:val="561"/>
          <w:jc w:val="center"/>
        </w:trPr>
        <w:tc>
          <w:tcPr>
            <w:tcW w:w="1723" w:type="dxa"/>
            <w:vAlign w:val="center"/>
          </w:tcPr>
          <w:p w14:paraId="4C60545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PAD</w:t>
            </w:r>
          </w:p>
        </w:tc>
        <w:tc>
          <w:tcPr>
            <w:tcW w:w="4473" w:type="dxa"/>
            <w:vAlign w:val="center"/>
          </w:tcPr>
          <w:p w14:paraId="269139D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pulsed amperometric detection</w:t>
            </w:r>
          </w:p>
          <w:p w14:paraId="2C64E6F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пулсна амперометриска детекција</w:t>
            </w:r>
          </w:p>
        </w:tc>
        <w:tc>
          <w:tcPr>
            <w:tcW w:w="1701" w:type="dxa"/>
            <w:vAlign w:val="center"/>
          </w:tcPr>
          <w:p w14:paraId="35FC6C5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пе-а-де</w:t>
            </w:r>
          </w:p>
        </w:tc>
      </w:tr>
      <w:tr w:rsidR="00690405" w:rsidRPr="00690821" w14:paraId="7E854575" w14:textId="77777777" w:rsidTr="00E82B77">
        <w:trPr>
          <w:cantSplit/>
          <w:trHeight w:val="561"/>
          <w:jc w:val="center"/>
        </w:trPr>
        <w:tc>
          <w:tcPr>
            <w:tcW w:w="1723" w:type="dxa"/>
            <w:vAlign w:val="center"/>
          </w:tcPr>
          <w:p w14:paraId="4151F4E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PAGE</w:t>
            </w:r>
          </w:p>
          <w:p w14:paraId="002D52D5" w14:textId="77777777" w:rsidR="00690405" w:rsidRPr="002B5731" w:rsidRDefault="00690405" w:rsidP="00E82B77">
            <w:pPr>
              <w:rPr>
                <w:rFonts w:ascii="Times New Roman" w:hAnsi="Times New Roman"/>
                <w:sz w:val="18"/>
                <w:szCs w:val="18"/>
                <w:lang w:val="en-US"/>
              </w:rPr>
            </w:pPr>
          </w:p>
        </w:tc>
        <w:tc>
          <w:tcPr>
            <w:tcW w:w="4473" w:type="dxa"/>
            <w:vAlign w:val="center"/>
          </w:tcPr>
          <w:p w14:paraId="65CF741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polyacrylamide gel electrophoresis</w:t>
            </w:r>
          </w:p>
          <w:p w14:paraId="62A597D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полиакриламид гел-електрофореза</w:t>
            </w:r>
          </w:p>
        </w:tc>
        <w:tc>
          <w:tcPr>
            <w:tcW w:w="1701" w:type="dxa"/>
            <w:vAlign w:val="center"/>
          </w:tcPr>
          <w:p w14:paraId="05BEA9D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пејџ</w:t>
            </w:r>
          </w:p>
        </w:tc>
      </w:tr>
      <w:tr w:rsidR="00690405" w:rsidRPr="00690821" w14:paraId="086291B1" w14:textId="77777777" w:rsidTr="00E82B77">
        <w:trPr>
          <w:cantSplit/>
          <w:trHeight w:val="561"/>
          <w:jc w:val="center"/>
        </w:trPr>
        <w:tc>
          <w:tcPr>
            <w:tcW w:w="1723" w:type="dxa"/>
            <w:vAlign w:val="center"/>
          </w:tcPr>
          <w:p w14:paraId="59C6A2D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PAH</w:t>
            </w:r>
          </w:p>
        </w:tc>
        <w:tc>
          <w:tcPr>
            <w:tcW w:w="4473" w:type="dxa"/>
            <w:vAlign w:val="center"/>
          </w:tcPr>
          <w:p w14:paraId="346236B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polycyclic aromatic hydrocarbon</w:t>
            </w:r>
          </w:p>
          <w:p w14:paraId="36DA338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полицикличен ароматичен јаглеводород</w:t>
            </w:r>
          </w:p>
        </w:tc>
        <w:tc>
          <w:tcPr>
            <w:tcW w:w="1701" w:type="dxa"/>
            <w:vAlign w:val="center"/>
          </w:tcPr>
          <w:p w14:paraId="6BF746C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пах</w:t>
            </w:r>
          </w:p>
        </w:tc>
      </w:tr>
      <w:tr w:rsidR="00690405" w:rsidRPr="00690821" w14:paraId="5B3FE097" w14:textId="77777777" w:rsidTr="00E82B77">
        <w:trPr>
          <w:cantSplit/>
          <w:trHeight w:val="561"/>
          <w:jc w:val="center"/>
        </w:trPr>
        <w:tc>
          <w:tcPr>
            <w:tcW w:w="1723" w:type="dxa"/>
            <w:vAlign w:val="center"/>
          </w:tcPr>
          <w:p w14:paraId="487BE7A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PAS</w:t>
            </w:r>
          </w:p>
        </w:tc>
        <w:tc>
          <w:tcPr>
            <w:tcW w:w="4473" w:type="dxa"/>
            <w:vAlign w:val="center"/>
          </w:tcPr>
          <w:p w14:paraId="5473B06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passive air sampling</w:t>
            </w:r>
          </w:p>
          <w:p w14:paraId="7543A0C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пасивно земање примероци од воздух</w:t>
            </w:r>
          </w:p>
        </w:tc>
        <w:tc>
          <w:tcPr>
            <w:tcW w:w="1701" w:type="dxa"/>
            <w:vAlign w:val="center"/>
          </w:tcPr>
          <w:p w14:paraId="3E7CF7E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пас</w:t>
            </w:r>
          </w:p>
        </w:tc>
      </w:tr>
      <w:tr w:rsidR="00690405" w:rsidRPr="00690821" w14:paraId="20BEC18D" w14:textId="77777777" w:rsidTr="00E82B77">
        <w:trPr>
          <w:cantSplit/>
          <w:trHeight w:val="561"/>
          <w:jc w:val="center"/>
        </w:trPr>
        <w:tc>
          <w:tcPr>
            <w:tcW w:w="1723" w:type="dxa"/>
            <w:tcBorders>
              <w:bottom w:val="single" w:sz="4" w:space="0" w:color="auto"/>
            </w:tcBorders>
            <w:vAlign w:val="center"/>
            <w:hideMark/>
          </w:tcPr>
          <w:p w14:paraId="3C97E21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PAS</w:t>
            </w:r>
          </w:p>
        </w:tc>
        <w:tc>
          <w:tcPr>
            <w:tcW w:w="4473" w:type="dxa"/>
            <w:tcBorders>
              <w:bottom w:val="single" w:sz="4" w:space="0" w:color="auto"/>
            </w:tcBorders>
            <w:vAlign w:val="center"/>
            <w:hideMark/>
          </w:tcPr>
          <w:p w14:paraId="29CA438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photoacoustic spectroscopy</w:t>
            </w:r>
          </w:p>
          <w:p w14:paraId="4F8D9FC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фотоакустична спектроскопија</w:t>
            </w:r>
          </w:p>
        </w:tc>
        <w:tc>
          <w:tcPr>
            <w:tcW w:w="1701" w:type="dxa"/>
            <w:tcBorders>
              <w:bottom w:val="single" w:sz="4" w:space="0" w:color="auto"/>
            </w:tcBorders>
            <w:vAlign w:val="center"/>
            <w:hideMark/>
          </w:tcPr>
          <w:p w14:paraId="0738952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пас</w:t>
            </w:r>
          </w:p>
        </w:tc>
      </w:tr>
      <w:tr w:rsidR="00690405" w:rsidRPr="00690821" w14:paraId="5943E0A7" w14:textId="77777777" w:rsidTr="00E82B77">
        <w:trPr>
          <w:cantSplit/>
          <w:trHeight w:val="561"/>
          <w:jc w:val="center"/>
        </w:trPr>
        <w:tc>
          <w:tcPr>
            <w:tcW w:w="1723" w:type="dxa"/>
            <w:tcBorders>
              <w:top w:val="single" w:sz="4" w:space="0" w:color="auto"/>
              <w:bottom w:val="single" w:sz="4" w:space="0" w:color="auto"/>
            </w:tcBorders>
            <w:vAlign w:val="center"/>
          </w:tcPr>
          <w:p w14:paraId="5114038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PBB</w:t>
            </w:r>
          </w:p>
        </w:tc>
        <w:tc>
          <w:tcPr>
            <w:tcW w:w="4473" w:type="dxa"/>
            <w:tcBorders>
              <w:top w:val="single" w:sz="4" w:space="0" w:color="auto"/>
              <w:bottom w:val="single" w:sz="4" w:space="0" w:color="auto"/>
            </w:tcBorders>
            <w:vAlign w:val="center"/>
          </w:tcPr>
          <w:p w14:paraId="07D852E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polybrominated biphenyl</w:t>
            </w:r>
          </w:p>
          <w:p w14:paraId="10F1EB6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полибромиран бифенил</w:t>
            </w:r>
          </w:p>
        </w:tc>
        <w:tc>
          <w:tcPr>
            <w:tcW w:w="1701" w:type="dxa"/>
            <w:tcBorders>
              <w:top w:val="single" w:sz="4" w:space="0" w:color="auto"/>
              <w:bottom w:val="single" w:sz="4" w:space="0" w:color="auto"/>
            </w:tcBorders>
            <w:vAlign w:val="center"/>
          </w:tcPr>
          <w:p w14:paraId="2BE05C5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пи-би-би</w:t>
            </w:r>
          </w:p>
        </w:tc>
      </w:tr>
      <w:tr w:rsidR="00690405" w:rsidRPr="00690821" w14:paraId="76AC7A0A" w14:textId="77777777" w:rsidTr="00E82B77">
        <w:trPr>
          <w:cantSplit/>
          <w:trHeight w:val="561"/>
          <w:jc w:val="center"/>
        </w:trPr>
        <w:tc>
          <w:tcPr>
            <w:tcW w:w="1723" w:type="dxa"/>
            <w:tcBorders>
              <w:top w:val="single" w:sz="4" w:space="0" w:color="auto"/>
            </w:tcBorders>
            <w:vAlign w:val="center"/>
          </w:tcPr>
          <w:p w14:paraId="1C0E5F7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PBDE</w:t>
            </w:r>
          </w:p>
        </w:tc>
        <w:tc>
          <w:tcPr>
            <w:tcW w:w="4473" w:type="dxa"/>
            <w:tcBorders>
              <w:top w:val="single" w:sz="4" w:space="0" w:color="auto"/>
            </w:tcBorders>
            <w:vAlign w:val="center"/>
          </w:tcPr>
          <w:p w14:paraId="6E70B77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polybrominated diphenyl ether</w:t>
            </w:r>
          </w:p>
          <w:p w14:paraId="753C01C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полибромиран дифенил етер</w:t>
            </w:r>
          </w:p>
        </w:tc>
        <w:tc>
          <w:tcPr>
            <w:tcW w:w="1701" w:type="dxa"/>
            <w:tcBorders>
              <w:top w:val="single" w:sz="4" w:space="0" w:color="auto"/>
            </w:tcBorders>
            <w:vAlign w:val="center"/>
          </w:tcPr>
          <w:p w14:paraId="1A1D720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пи-би-ди-е</w:t>
            </w:r>
          </w:p>
        </w:tc>
      </w:tr>
      <w:tr w:rsidR="00690405" w:rsidRPr="00690821" w14:paraId="0F38481F" w14:textId="77777777" w:rsidTr="00E82B77">
        <w:trPr>
          <w:cantSplit/>
          <w:trHeight w:val="561"/>
          <w:jc w:val="center"/>
        </w:trPr>
        <w:tc>
          <w:tcPr>
            <w:tcW w:w="1723" w:type="dxa"/>
            <w:vAlign w:val="center"/>
          </w:tcPr>
          <w:p w14:paraId="51D2C95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PBT</w:t>
            </w:r>
          </w:p>
        </w:tc>
        <w:tc>
          <w:tcPr>
            <w:tcW w:w="4473" w:type="dxa"/>
            <w:vAlign w:val="center"/>
          </w:tcPr>
          <w:p w14:paraId="1E83FF2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persistence, bio-accumulation, and toxicity</w:t>
            </w:r>
          </w:p>
          <w:p w14:paraId="48E14DF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постојаност, биолошка акумулација и токсичност</w:t>
            </w:r>
          </w:p>
        </w:tc>
        <w:tc>
          <w:tcPr>
            <w:tcW w:w="1701" w:type="dxa"/>
            <w:vAlign w:val="center"/>
          </w:tcPr>
          <w:p w14:paraId="0679F1A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пе-бе-те</w:t>
            </w:r>
          </w:p>
        </w:tc>
      </w:tr>
      <w:tr w:rsidR="00690405" w:rsidRPr="00690821" w14:paraId="129937D4" w14:textId="77777777" w:rsidTr="00E82B77">
        <w:trPr>
          <w:cantSplit/>
          <w:trHeight w:val="561"/>
          <w:jc w:val="center"/>
        </w:trPr>
        <w:tc>
          <w:tcPr>
            <w:tcW w:w="1723" w:type="dxa"/>
            <w:vAlign w:val="center"/>
          </w:tcPr>
          <w:p w14:paraId="7D33866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PCA</w:t>
            </w:r>
          </w:p>
        </w:tc>
        <w:tc>
          <w:tcPr>
            <w:tcW w:w="4473" w:type="dxa"/>
            <w:vAlign w:val="center"/>
          </w:tcPr>
          <w:p w14:paraId="3CB91A8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principal component analysis</w:t>
            </w:r>
          </w:p>
          <w:p w14:paraId="243A9A1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анализа на карактеристичните вектори</w:t>
            </w:r>
          </w:p>
        </w:tc>
        <w:tc>
          <w:tcPr>
            <w:tcW w:w="1701" w:type="dxa"/>
            <w:vAlign w:val="center"/>
          </w:tcPr>
          <w:p w14:paraId="7736F67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пе-це-а</w:t>
            </w:r>
          </w:p>
        </w:tc>
      </w:tr>
      <w:tr w:rsidR="00690405" w:rsidRPr="00690821" w14:paraId="51944E75" w14:textId="77777777" w:rsidTr="00E82B77">
        <w:trPr>
          <w:cantSplit/>
          <w:trHeight w:val="561"/>
          <w:jc w:val="center"/>
        </w:trPr>
        <w:tc>
          <w:tcPr>
            <w:tcW w:w="1723" w:type="dxa"/>
            <w:tcBorders>
              <w:bottom w:val="single" w:sz="4" w:space="0" w:color="auto"/>
            </w:tcBorders>
            <w:vAlign w:val="center"/>
          </w:tcPr>
          <w:p w14:paraId="1AFF6D5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PCB</w:t>
            </w:r>
          </w:p>
        </w:tc>
        <w:tc>
          <w:tcPr>
            <w:tcW w:w="4473" w:type="dxa"/>
            <w:tcBorders>
              <w:bottom w:val="single" w:sz="4" w:space="0" w:color="auto"/>
            </w:tcBorders>
            <w:vAlign w:val="center"/>
          </w:tcPr>
          <w:p w14:paraId="5412C50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polychlorinated biphenyl</w:t>
            </w:r>
          </w:p>
          <w:p w14:paraId="6F1E55C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полихлориран бифенил</w:t>
            </w:r>
          </w:p>
        </w:tc>
        <w:tc>
          <w:tcPr>
            <w:tcW w:w="1701" w:type="dxa"/>
            <w:tcBorders>
              <w:bottom w:val="single" w:sz="4" w:space="0" w:color="auto"/>
            </w:tcBorders>
            <w:vAlign w:val="center"/>
          </w:tcPr>
          <w:p w14:paraId="79CD3C6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пи-си-би</w:t>
            </w:r>
          </w:p>
        </w:tc>
      </w:tr>
      <w:tr w:rsidR="00690405" w:rsidRPr="00690821" w14:paraId="475C6766" w14:textId="77777777" w:rsidTr="00E82B77">
        <w:trPr>
          <w:cantSplit/>
          <w:trHeight w:val="561"/>
          <w:jc w:val="center"/>
        </w:trPr>
        <w:tc>
          <w:tcPr>
            <w:tcW w:w="1723" w:type="dxa"/>
            <w:tcBorders>
              <w:top w:val="single" w:sz="4" w:space="0" w:color="auto"/>
              <w:bottom w:val="single" w:sz="4" w:space="0" w:color="auto"/>
            </w:tcBorders>
            <w:vAlign w:val="center"/>
          </w:tcPr>
          <w:p w14:paraId="4192BA2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PCP</w:t>
            </w:r>
          </w:p>
        </w:tc>
        <w:tc>
          <w:tcPr>
            <w:tcW w:w="4473" w:type="dxa"/>
            <w:tcBorders>
              <w:top w:val="single" w:sz="4" w:space="0" w:color="auto"/>
              <w:bottom w:val="single" w:sz="4" w:space="0" w:color="auto"/>
            </w:tcBorders>
            <w:vAlign w:val="center"/>
          </w:tcPr>
          <w:p w14:paraId="34FBD68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personal care product</w:t>
            </w:r>
          </w:p>
          <w:p w14:paraId="3C622F5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производ за лична хигиена</w:t>
            </w:r>
          </w:p>
        </w:tc>
        <w:tc>
          <w:tcPr>
            <w:tcW w:w="1701" w:type="dxa"/>
            <w:tcBorders>
              <w:top w:val="single" w:sz="4" w:space="0" w:color="auto"/>
              <w:bottom w:val="single" w:sz="4" w:space="0" w:color="auto"/>
            </w:tcBorders>
            <w:vAlign w:val="center"/>
          </w:tcPr>
          <w:p w14:paraId="1DBF1A3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пи-си-пи</w:t>
            </w:r>
          </w:p>
        </w:tc>
      </w:tr>
      <w:tr w:rsidR="00690405" w:rsidRPr="00690821" w14:paraId="7299C30D" w14:textId="77777777" w:rsidTr="00E82B77">
        <w:trPr>
          <w:cantSplit/>
          <w:trHeight w:val="561"/>
          <w:jc w:val="center"/>
        </w:trPr>
        <w:tc>
          <w:tcPr>
            <w:tcW w:w="1723" w:type="dxa"/>
            <w:tcBorders>
              <w:top w:val="single" w:sz="4" w:space="0" w:color="auto"/>
            </w:tcBorders>
            <w:vAlign w:val="center"/>
          </w:tcPr>
          <w:p w14:paraId="3EF7843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PCR</w:t>
            </w:r>
          </w:p>
        </w:tc>
        <w:tc>
          <w:tcPr>
            <w:tcW w:w="4473" w:type="dxa"/>
            <w:tcBorders>
              <w:top w:val="single" w:sz="4" w:space="0" w:color="auto"/>
            </w:tcBorders>
            <w:vAlign w:val="center"/>
          </w:tcPr>
          <w:p w14:paraId="38988C8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polymerase chain reaction</w:t>
            </w:r>
          </w:p>
          <w:p w14:paraId="4F54AAC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полимеразна верижна реакција</w:t>
            </w:r>
          </w:p>
        </w:tc>
        <w:tc>
          <w:tcPr>
            <w:tcW w:w="1701" w:type="dxa"/>
            <w:tcBorders>
              <w:top w:val="single" w:sz="4" w:space="0" w:color="auto"/>
            </w:tcBorders>
            <w:vAlign w:val="center"/>
          </w:tcPr>
          <w:p w14:paraId="7E287EE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пи-си-ар</w:t>
            </w:r>
          </w:p>
        </w:tc>
      </w:tr>
      <w:tr w:rsidR="00690405" w:rsidRPr="00690821" w14:paraId="69A18B1A" w14:textId="77777777" w:rsidTr="00E82B77">
        <w:trPr>
          <w:cantSplit/>
          <w:trHeight w:val="561"/>
          <w:jc w:val="center"/>
        </w:trPr>
        <w:tc>
          <w:tcPr>
            <w:tcW w:w="1723" w:type="dxa"/>
            <w:vAlign w:val="center"/>
          </w:tcPr>
          <w:p w14:paraId="0FDCC73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PEM</w:t>
            </w:r>
          </w:p>
        </w:tc>
        <w:tc>
          <w:tcPr>
            <w:tcW w:w="4473" w:type="dxa"/>
            <w:vAlign w:val="center"/>
          </w:tcPr>
          <w:p w14:paraId="23D3DF8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proton exchange membrane</w:t>
            </w:r>
          </w:p>
          <w:p w14:paraId="12320CC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мембрана за размена на протони</w:t>
            </w:r>
          </w:p>
        </w:tc>
        <w:tc>
          <w:tcPr>
            <w:tcW w:w="1701" w:type="dxa"/>
            <w:vAlign w:val="center"/>
          </w:tcPr>
          <w:p w14:paraId="252077D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пем</w:t>
            </w:r>
          </w:p>
        </w:tc>
      </w:tr>
      <w:tr w:rsidR="00690405" w:rsidRPr="00690821" w14:paraId="52C19DDD" w14:textId="77777777" w:rsidTr="00E82B77">
        <w:trPr>
          <w:cantSplit/>
          <w:trHeight w:val="561"/>
          <w:jc w:val="center"/>
        </w:trPr>
        <w:tc>
          <w:tcPr>
            <w:tcW w:w="1723" w:type="dxa"/>
            <w:vAlign w:val="center"/>
          </w:tcPr>
          <w:p w14:paraId="7562602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PFC</w:t>
            </w:r>
          </w:p>
        </w:tc>
        <w:tc>
          <w:tcPr>
            <w:tcW w:w="4473" w:type="dxa"/>
            <w:vAlign w:val="center"/>
          </w:tcPr>
          <w:p w14:paraId="5A0F8DB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perfluorinated compound</w:t>
            </w:r>
          </w:p>
          <w:p w14:paraId="21BD4FE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перфлуорирано соединение</w:t>
            </w:r>
          </w:p>
        </w:tc>
        <w:tc>
          <w:tcPr>
            <w:tcW w:w="1701" w:type="dxa"/>
            <w:vAlign w:val="center"/>
          </w:tcPr>
          <w:p w14:paraId="76AFD66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пи-еф-си</w:t>
            </w:r>
          </w:p>
        </w:tc>
      </w:tr>
      <w:tr w:rsidR="00690405" w:rsidRPr="00690821" w14:paraId="65CA4E6B" w14:textId="77777777" w:rsidTr="00E82B77">
        <w:trPr>
          <w:cantSplit/>
          <w:trHeight w:val="561"/>
          <w:jc w:val="center"/>
        </w:trPr>
        <w:tc>
          <w:tcPr>
            <w:tcW w:w="1723" w:type="dxa"/>
            <w:vAlign w:val="center"/>
          </w:tcPr>
          <w:p w14:paraId="68D1FCC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lastRenderedPageBreak/>
              <w:t>PFGE</w:t>
            </w:r>
          </w:p>
        </w:tc>
        <w:tc>
          <w:tcPr>
            <w:tcW w:w="4473" w:type="dxa"/>
            <w:vAlign w:val="center"/>
          </w:tcPr>
          <w:p w14:paraId="5ADB41C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pulsed-field gel electrophoresis</w:t>
            </w:r>
          </w:p>
          <w:p w14:paraId="2878115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гел електрофореза во пулсно поле</w:t>
            </w:r>
          </w:p>
        </w:tc>
        <w:tc>
          <w:tcPr>
            <w:tcW w:w="1701" w:type="dxa"/>
            <w:vAlign w:val="center"/>
          </w:tcPr>
          <w:p w14:paraId="213E157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пе-еф-ге-е</w:t>
            </w:r>
          </w:p>
        </w:tc>
      </w:tr>
      <w:tr w:rsidR="00690405" w:rsidRPr="00690821" w14:paraId="71E78DCD" w14:textId="77777777" w:rsidTr="00E82B77">
        <w:trPr>
          <w:cantSplit/>
          <w:trHeight w:val="561"/>
          <w:jc w:val="center"/>
        </w:trPr>
        <w:tc>
          <w:tcPr>
            <w:tcW w:w="1723" w:type="dxa"/>
            <w:vAlign w:val="center"/>
          </w:tcPr>
          <w:p w14:paraId="1D2F570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PICI</w:t>
            </w:r>
          </w:p>
        </w:tc>
        <w:tc>
          <w:tcPr>
            <w:tcW w:w="4473" w:type="dxa"/>
            <w:vAlign w:val="center"/>
          </w:tcPr>
          <w:p w14:paraId="3C2B9B6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positive ion chemical ionization</w:t>
            </w:r>
          </w:p>
          <w:p w14:paraId="6FF5F77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хемиска јонизација со позитивни јони</w:t>
            </w:r>
          </w:p>
        </w:tc>
        <w:tc>
          <w:tcPr>
            <w:tcW w:w="1701" w:type="dxa"/>
            <w:vAlign w:val="center"/>
          </w:tcPr>
          <w:p w14:paraId="4A24694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пи-ај-си-ај</w:t>
            </w:r>
          </w:p>
        </w:tc>
      </w:tr>
      <w:tr w:rsidR="00690405" w:rsidRPr="00690821" w14:paraId="794BD4FD" w14:textId="77777777" w:rsidTr="00E82B77">
        <w:trPr>
          <w:cantSplit/>
          <w:trHeight w:val="561"/>
          <w:jc w:val="center"/>
        </w:trPr>
        <w:tc>
          <w:tcPr>
            <w:tcW w:w="1723" w:type="dxa"/>
            <w:vAlign w:val="center"/>
          </w:tcPr>
          <w:p w14:paraId="5B37D67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PID</w:t>
            </w:r>
          </w:p>
        </w:tc>
        <w:tc>
          <w:tcPr>
            <w:tcW w:w="4473" w:type="dxa"/>
            <w:vAlign w:val="center"/>
          </w:tcPr>
          <w:p w14:paraId="082BDA7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photoionization detector</w:t>
            </w:r>
          </w:p>
          <w:p w14:paraId="1568E06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фотојонизациски детектор</w:t>
            </w:r>
          </w:p>
        </w:tc>
        <w:tc>
          <w:tcPr>
            <w:tcW w:w="1701" w:type="dxa"/>
            <w:vAlign w:val="center"/>
          </w:tcPr>
          <w:p w14:paraId="7375625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пид</w:t>
            </w:r>
          </w:p>
        </w:tc>
      </w:tr>
      <w:tr w:rsidR="00690405" w:rsidRPr="00690821" w14:paraId="3207B78A" w14:textId="77777777" w:rsidTr="00E82B77">
        <w:trPr>
          <w:cantSplit/>
          <w:trHeight w:val="561"/>
          <w:jc w:val="center"/>
        </w:trPr>
        <w:tc>
          <w:tcPr>
            <w:tcW w:w="1723" w:type="dxa"/>
            <w:vAlign w:val="center"/>
          </w:tcPr>
          <w:p w14:paraId="6D36DF2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PIGE</w:t>
            </w:r>
          </w:p>
        </w:tc>
        <w:tc>
          <w:tcPr>
            <w:tcW w:w="4473" w:type="dxa"/>
            <w:vAlign w:val="center"/>
          </w:tcPr>
          <w:p w14:paraId="6D1ABA2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paraffin impregnated graphite electrode</w:t>
            </w:r>
          </w:p>
          <w:p w14:paraId="3564107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графитна електрода импрегнирана со парафин</w:t>
            </w:r>
          </w:p>
        </w:tc>
        <w:tc>
          <w:tcPr>
            <w:tcW w:w="1701" w:type="dxa"/>
            <w:vAlign w:val="center"/>
          </w:tcPr>
          <w:p w14:paraId="5AD82B7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пиге</w:t>
            </w:r>
          </w:p>
        </w:tc>
      </w:tr>
      <w:tr w:rsidR="00690405" w:rsidRPr="00690821" w14:paraId="401D4480" w14:textId="77777777" w:rsidTr="00E82B77">
        <w:trPr>
          <w:cantSplit/>
          <w:trHeight w:val="561"/>
          <w:jc w:val="center"/>
        </w:trPr>
        <w:tc>
          <w:tcPr>
            <w:tcW w:w="1723" w:type="dxa"/>
            <w:vAlign w:val="center"/>
          </w:tcPr>
          <w:p w14:paraId="6D18FE0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PISCES</w:t>
            </w:r>
          </w:p>
        </w:tc>
        <w:tc>
          <w:tcPr>
            <w:tcW w:w="4473" w:type="dxa"/>
            <w:vAlign w:val="center"/>
          </w:tcPr>
          <w:p w14:paraId="72D624A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passive in situ concentration–extraction sampler</w:t>
            </w:r>
          </w:p>
          <w:p w14:paraId="1C496A9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пасивно земање примероци со in situ концентрирање и екстракција</w:t>
            </w:r>
          </w:p>
        </w:tc>
        <w:tc>
          <w:tcPr>
            <w:tcW w:w="1701" w:type="dxa"/>
            <w:vAlign w:val="center"/>
          </w:tcPr>
          <w:p w14:paraId="478B252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писцес</w:t>
            </w:r>
          </w:p>
        </w:tc>
      </w:tr>
      <w:tr w:rsidR="00690405" w:rsidRPr="00690821" w14:paraId="55F5A909" w14:textId="77777777" w:rsidTr="00E82B77">
        <w:trPr>
          <w:cantSplit/>
          <w:trHeight w:val="561"/>
          <w:jc w:val="center"/>
        </w:trPr>
        <w:tc>
          <w:tcPr>
            <w:tcW w:w="1723" w:type="dxa"/>
            <w:vAlign w:val="center"/>
          </w:tcPr>
          <w:p w14:paraId="3DD9BB9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PLA</w:t>
            </w:r>
          </w:p>
        </w:tc>
        <w:tc>
          <w:tcPr>
            <w:tcW w:w="4473" w:type="dxa"/>
            <w:vAlign w:val="center"/>
          </w:tcPr>
          <w:p w14:paraId="64FE689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polylactic acid</w:t>
            </w:r>
          </w:p>
          <w:p w14:paraId="0EFE854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полимлечна киселина</w:t>
            </w:r>
          </w:p>
        </w:tc>
        <w:tc>
          <w:tcPr>
            <w:tcW w:w="1701" w:type="dxa"/>
            <w:vAlign w:val="center"/>
          </w:tcPr>
          <w:p w14:paraId="554BBF4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пе-ел-а</w:t>
            </w:r>
          </w:p>
        </w:tc>
      </w:tr>
      <w:tr w:rsidR="00690405" w:rsidRPr="00690821" w14:paraId="7AAFB624" w14:textId="77777777" w:rsidTr="00E82B77">
        <w:trPr>
          <w:cantSplit/>
          <w:trHeight w:val="561"/>
          <w:jc w:val="center"/>
        </w:trPr>
        <w:tc>
          <w:tcPr>
            <w:tcW w:w="1723" w:type="dxa"/>
            <w:vAlign w:val="center"/>
          </w:tcPr>
          <w:p w14:paraId="4C62987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PLE</w:t>
            </w:r>
          </w:p>
        </w:tc>
        <w:tc>
          <w:tcPr>
            <w:tcW w:w="4473" w:type="dxa"/>
            <w:vAlign w:val="center"/>
          </w:tcPr>
          <w:p w14:paraId="7D809B3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pressurized liquid extraction</w:t>
            </w:r>
          </w:p>
          <w:p w14:paraId="49CEB85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течна екстракција под притисок</w:t>
            </w:r>
          </w:p>
        </w:tc>
        <w:tc>
          <w:tcPr>
            <w:tcW w:w="1701" w:type="dxa"/>
            <w:vAlign w:val="center"/>
          </w:tcPr>
          <w:p w14:paraId="1A81A55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пе-ел-е</w:t>
            </w:r>
          </w:p>
        </w:tc>
      </w:tr>
      <w:tr w:rsidR="00690405" w:rsidRPr="00690821" w14:paraId="67037ABA" w14:textId="77777777" w:rsidTr="00E82B77">
        <w:trPr>
          <w:cantSplit/>
          <w:trHeight w:val="561"/>
          <w:jc w:val="center"/>
        </w:trPr>
        <w:tc>
          <w:tcPr>
            <w:tcW w:w="1723" w:type="dxa"/>
            <w:vAlign w:val="center"/>
          </w:tcPr>
          <w:p w14:paraId="41EB793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PM</w:t>
            </w:r>
          </w:p>
        </w:tc>
        <w:tc>
          <w:tcPr>
            <w:tcW w:w="4473" w:type="dxa"/>
            <w:vAlign w:val="center"/>
          </w:tcPr>
          <w:p w14:paraId="0197043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particulate matter</w:t>
            </w:r>
            <w:r w:rsidRPr="002B5731">
              <w:rPr>
                <w:rFonts w:ascii="Times New Roman" w:hAnsi="Times New Roman"/>
                <w:sz w:val="18"/>
                <w:szCs w:val="18"/>
                <w:lang w:val="en-US"/>
              </w:rPr>
              <w:br/>
              <w:t>честички (цврсти суспендирани честички)</w:t>
            </w:r>
          </w:p>
        </w:tc>
        <w:tc>
          <w:tcPr>
            <w:tcW w:w="1701" w:type="dxa"/>
            <w:vAlign w:val="center"/>
          </w:tcPr>
          <w:p w14:paraId="198A3AE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пи-ем</w:t>
            </w:r>
          </w:p>
        </w:tc>
      </w:tr>
      <w:tr w:rsidR="00690405" w:rsidRPr="00690821" w14:paraId="383253A1" w14:textId="77777777" w:rsidTr="00E82B77">
        <w:trPr>
          <w:cantSplit/>
          <w:trHeight w:val="561"/>
          <w:jc w:val="center"/>
        </w:trPr>
        <w:tc>
          <w:tcPr>
            <w:tcW w:w="1723" w:type="dxa"/>
            <w:vAlign w:val="center"/>
          </w:tcPr>
          <w:p w14:paraId="0B8814B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PM10</w:t>
            </w:r>
          </w:p>
        </w:tc>
        <w:tc>
          <w:tcPr>
            <w:tcW w:w="4473" w:type="dxa"/>
            <w:vAlign w:val="center"/>
          </w:tcPr>
          <w:p w14:paraId="7E906CA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particulate matter ≤ 10 µm</w:t>
            </w:r>
          </w:p>
          <w:p w14:paraId="05A616C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честички ≤ 10 µm</w:t>
            </w:r>
          </w:p>
        </w:tc>
        <w:tc>
          <w:tcPr>
            <w:tcW w:w="1701" w:type="dxa"/>
            <w:vAlign w:val="center"/>
          </w:tcPr>
          <w:p w14:paraId="4FC4490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пи-ем десет</w:t>
            </w:r>
          </w:p>
        </w:tc>
      </w:tr>
      <w:tr w:rsidR="00690405" w:rsidRPr="00690821" w14:paraId="22E07D64" w14:textId="77777777" w:rsidTr="00E82B77">
        <w:trPr>
          <w:cantSplit/>
          <w:trHeight w:val="561"/>
          <w:jc w:val="center"/>
        </w:trPr>
        <w:tc>
          <w:tcPr>
            <w:tcW w:w="1723" w:type="dxa"/>
            <w:vAlign w:val="center"/>
          </w:tcPr>
          <w:p w14:paraId="7DBF294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PM2.5</w:t>
            </w:r>
          </w:p>
        </w:tc>
        <w:tc>
          <w:tcPr>
            <w:tcW w:w="4473" w:type="dxa"/>
            <w:vAlign w:val="center"/>
          </w:tcPr>
          <w:p w14:paraId="299F177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particulate matter ≤ 2.5 µm</w:t>
            </w:r>
          </w:p>
          <w:p w14:paraId="5754943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честички ≤ 2,5 µm</w:t>
            </w:r>
          </w:p>
        </w:tc>
        <w:tc>
          <w:tcPr>
            <w:tcW w:w="1701" w:type="dxa"/>
            <w:vAlign w:val="center"/>
          </w:tcPr>
          <w:p w14:paraId="62C7B7B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пи-ем два запирка пет</w:t>
            </w:r>
          </w:p>
        </w:tc>
      </w:tr>
      <w:tr w:rsidR="00690405" w:rsidRPr="00690821" w14:paraId="0ADFE4D4" w14:textId="77777777" w:rsidTr="00E82B77">
        <w:trPr>
          <w:cantSplit/>
          <w:trHeight w:val="561"/>
          <w:jc w:val="center"/>
        </w:trPr>
        <w:tc>
          <w:tcPr>
            <w:tcW w:w="1723" w:type="dxa"/>
            <w:vAlign w:val="center"/>
          </w:tcPr>
          <w:p w14:paraId="193733D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PMMA</w:t>
            </w:r>
          </w:p>
        </w:tc>
        <w:tc>
          <w:tcPr>
            <w:tcW w:w="4473" w:type="dxa"/>
            <w:vAlign w:val="center"/>
          </w:tcPr>
          <w:p w14:paraId="75CD19D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polymethyl methacrylate</w:t>
            </w:r>
          </w:p>
          <w:p w14:paraId="58646F2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полиметил метакрилат</w:t>
            </w:r>
          </w:p>
        </w:tc>
        <w:tc>
          <w:tcPr>
            <w:tcW w:w="1701" w:type="dxa"/>
            <w:vAlign w:val="center"/>
          </w:tcPr>
          <w:p w14:paraId="2008C0F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пе-ем-ем-а</w:t>
            </w:r>
          </w:p>
        </w:tc>
      </w:tr>
      <w:tr w:rsidR="00690405" w:rsidRPr="00690821" w14:paraId="45369932" w14:textId="77777777" w:rsidTr="00E82B77">
        <w:trPr>
          <w:cantSplit/>
          <w:trHeight w:val="561"/>
          <w:jc w:val="center"/>
        </w:trPr>
        <w:tc>
          <w:tcPr>
            <w:tcW w:w="1723" w:type="dxa"/>
            <w:vAlign w:val="center"/>
          </w:tcPr>
          <w:p w14:paraId="4A5A60B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POCIS</w:t>
            </w:r>
          </w:p>
        </w:tc>
        <w:tc>
          <w:tcPr>
            <w:tcW w:w="4473" w:type="dxa"/>
            <w:vAlign w:val="center"/>
          </w:tcPr>
          <w:p w14:paraId="083D6C8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polar organic chemical integrative sampler</w:t>
            </w:r>
          </w:p>
          <w:p w14:paraId="3779504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 xml:space="preserve">интегративен </w:t>
            </w:r>
            <w:r w:rsidRPr="005258DB">
              <w:rPr>
                <w:rFonts w:ascii="Times New Roman" w:hAnsi="Times New Roman"/>
                <w:sz w:val="18"/>
                <w:szCs w:val="18"/>
                <w:lang w:val="en-US"/>
              </w:rPr>
              <w:t>примеркувач</w:t>
            </w:r>
            <w:r w:rsidRPr="002B5731">
              <w:rPr>
                <w:rFonts w:ascii="Times New Roman" w:hAnsi="Times New Roman"/>
                <w:sz w:val="18"/>
                <w:szCs w:val="18"/>
                <w:lang w:val="en-US"/>
              </w:rPr>
              <w:t xml:space="preserve"> за поларни органски супстанци</w:t>
            </w:r>
          </w:p>
        </w:tc>
        <w:tc>
          <w:tcPr>
            <w:tcW w:w="1701" w:type="dxa"/>
            <w:vAlign w:val="center"/>
          </w:tcPr>
          <w:p w14:paraId="4409C0C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поцис</w:t>
            </w:r>
          </w:p>
        </w:tc>
      </w:tr>
      <w:tr w:rsidR="00690405" w:rsidRPr="00690821" w14:paraId="215C2690" w14:textId="77777777" w:rsidTr="00E82B77">
        <w:trPr>
          <w:cantSplit/>
          <w:trHeight w:val="561"/>
          <w:jc w:val="center"/>
        </w:trPr>
        <w:tc>
          <w:tcPr>
            <w:tcW w:w="1723" w:type="dxa"/>
            <w:tcBorders>
              <w:bottom w:val="single" w:sz="4" w:space="0" w:color="auto"/>
            </w:tcBorders>
            <w:vAlign w:val="center"/>
          </w:tcPr>
          <w:p w14:paraId="5A9FDE6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POP</w:t>
            </w:r>
          </w:p>
        </w:tc>
        <w:tc>
          <w:tcPr>
            <w:tcW w:w="4473" w:type="dxa"/>
            <w:tcBorders>
              <w:bottom w:val="single" w:sz="4" w:space="0" w:color="auto"/>
            </w:tcBorders>
            <w:vAlign w:val="center"/>
          </w:tcPr>
          <w:p w14:paraId="42238A4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persistent organic pollutant</w:t>
            </w:r>
          </w:p>
          <w:p w14:paraId="687BB6F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тешкоразградлив органски загадувач</w:t>
            </w:r>
          </w:p>
        </w:tc>
        <w:tc>
          <w:tcPr>
            <w:tcW w:w="1701" w:type="dxa"/>
            <w:tcBorders>
              <w:bottom w:val="single" w:sz="4" w:space="0" w:color="auto"/>
            </w:tcBorders>
            <w:vAlign w:val="center"/>
          </w:tcPr>
          <w:p w14:paraId="6D278D1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поп</w:t>
            </w:r>
          </w:p>
        </w:tc>
      </w:tr>
      <w:tr w:rsidR="00690405" w:rsidRPr="00690821" w14:paraId="3B4BE576" w14:textId="77777777" w:rsidTr="00E82B77">
        <w:trPr>
          <w:cantSplit/>
          <w:trHeight w:val="561"/>
          <w:jc w:val="center"/>
        </w:trPr>
        <w:tc>
          <w:tcPr>
            <w:tcW w:w="1723" w:type="dxa"/>
            <w:tcBorders>
              <w:top w:val="single" w:sz="4" w:space="0" w:color="auto"/>
              <w:bottom w:val="single" w:sz="4" w:space="0" w:color="auto"/>
            </w:tcBorders>
            <w:vAlign w:val="center"/>
          </w:tcPr>
          <w:p w14:paraId="6740242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PP</w:t>
            </w:r>
          </w:p>
        </w:tc>
        <w:tc>
          <w:tcPr>
            <w:tcW w:w="4473" w:type="dxa"/>
            <w:tcBorders>
              <w:top w:val="single" w:sz="4" w:space="0" w:color="auto"/>
              <w:bottom w:val="single" w:sz="4" w:space="0" w:color="auto"/>
            </w:tcBorders>
            <w:vAlign w:val="center"/>
          </w:tcPr>
          <w:p w14:paraId="22B89F3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polypropylene</w:t>
            </w:r>
          </w:p>
          <w:p w14:paraId="1FC1357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полипропилен</w:t>
            </w:r>
          </w:p>
        </w:tc>
        <w:tc>
          <w:tcPr>
            <w:tcW w:w="1701" w:type="dxa"/>
            <w:tcBorders>
              <w:top w:val="single" w:sz="4" w:space="0" w:color="auto"/>
              <w:bottom w:val="single" w:sz="4" w:space="0" w:color="auto"/>
            </w:tcBorders>
            <w:vAlign w:val="center"/>
          </w:tcPr>
          <w:p w14:paraId="522D9F7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пе-пе</w:t>
            </w:r>
          </w:p>
        </w:tc>
      </w:tr>
      <w:tr w:rsidR="00690405" w:rsidRPr="00690821" w14:paraId="4B604396" w14:textId="77777777" w:rsidTr="00E82B77">
        <w:trPr>
          <w:cantSplit/>
          <w:trHeight w:val="561"/>
          <w:jc w:val="center"/>
        </w:trPr>
        <w:tc>
          <w:tcPr>
            <w:tcW w:w="1723" w:type="dxa"/>
            <w:tcBorders>
              <w:top w:val="single" w:sz="4" w:space="0" w:color="auto"/>
            </w:tcBorders>
            <w:vAlign w:val="center"/>
          </w:tcPr>
          <w:p w14:paraId="69AEA70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PPSV</w:t>
            </w:r>
          </w:p>
        </w:tc>
        <w:tc>
          <w:tcPr>
            <w:tcW w:w="4473" w:type="dxa"/>
            <w:tcBorders>
              <w:top w:val="single" w:sz="4" w:space="0" w:color="auto"/>
            </w:tcBorders>
            <w:vAlign w:val="center"/>
          </w:tcPr>
          <w:p w14:paraId="6C4B66A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programmed potential sweep voltammetry</w:t>
            </w:r>
          </w:p>
          <w:p w14:paraId="23ACFE3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програмско менување на потенцијалот во волтамметријата</w:t>
            </w:r>
          </w:p>
        </w:tc>
        <w:tc>
          <w:tcPr>
            <w:tcW w:w="1701" w:type="dxa"/>
            <w:tcBorders>
              <w:top w:val="single" w:sz="4" w:space="0" w:color="auto"/>
            </w:tcBorders>
            <w:vAlign w:val="center"/>
          </w:tcPr>
          <w:p w14:paraId="3EA141A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пе-пе-ес-ве</w:t>
            </w:r>
          </w:p>
        </w:tc>
      </w:tr>
      <w:tr w:rsidR="00690405" w:rsidRPr="00690821" w14:paraId="3572778D" w14:textId="77777777" w:rsidTr="00E82B77">
        <w:trPr>
          <w:cantSplit/>
          <w:trHeight w:val="561"/>
          <w:jc w:val="center"/>
        </w:trPr>
        <w:tc>
          <w:tcPr>
            <w:tcW w:w="1723" w:type="dxa"/>
            <w:vAlign w:val="center"/>
          </w:tcPr>
          <w:p w14:paraId="470DB9D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PRC</w:t>
            </w:r>
          </w:p>
        </w:tc>
        <w:tc>
          <w:tcPr>
            <w:tcW w:w="4473" w:type="dxa"/>
            <w:vAlign w:val="center"/>
          </w:tcPr>
          <w:p w14:paraId="74A0547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performance reference compound</w:t>
            </w:r>
          </w:p>
          <w:p w14:paraId="45D5126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референтно соединение за проценка на брзината на земање примерок</w:t>
            </w:r>
          </w:p>
        </w:tc>
        <w:tc>
          <w:tcPr>
            <w:tcW w:w="1701" w:type="dxa"/>
            <w:vAlign w:val="center"/>
          </w:tcPr>
          <w:p w14:paraId="1A2FC3A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пи-ар-си</w:t>
            </w:r>
          </w:p>
        </w:tc>
      </w:tr>
      <w:tr w:rsidR="00690405" w:rsidRPr="00690821" w14:paraId="6E922990" w14:textId="77777777" w:rsidTr="00E82B77">
        <w:trPr>
          <w:cantSplit/>
          <w:trHeight w:val="561"/>
          <w:jc w:val="center"/>
        </w:trPr>
        <w:tc>
          <w:tcPr>
            <w:tcW w:w="1723" w:type="dxa"/>
            <w:vAlign w:val="center"/>
          </w:tcPr>
          <w:p w14:paraId="03611C7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PS</w:t>
            </w:r>
          </w:p>
        </w:tc>
        <w:tc>
          <w:tcPr>
            <w:tcW w:w="4473" w:type="dxa"/>
            <w:vAlign w:val="center"/>
          </w:tcPr>
          <w:p w14:paraId="3F8CC1B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polystyrene</w:t>
            </w:r>
          </w:p>
          <w:p w14:paraId="15F058D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полистирен</w:t>
            </w:r>
          </w:p>
        </w:tc>
        <w:tc>
          <w:tcPr>
            <w:tcW w:w="1701" w:type="dxa"/>
            <w:vAlign w:val="center"/>
          </w:tcPr>
          <w:p w14:paraId="408CA49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 xml:space="preserve">пе-ес </w:t>
            </w:r>
          </w:p>
        </w:tc>
      </w:tr>
      <w:tr w:rsidR="00690405" w:rsidRPr="00690821" w14:paraId="020279F1" w14:textId="77777777" w:rsidTr="00E82B77">
        <w:trPr>
          <w:cantSplit/>
          <w:trHeight w:val="561"/>
          <w:jc w:val="center"/>
        </w:trPr>
        <w:tc>
          <w:tcPr>
            <w:tcW w:w="1723" w:type="dxa"/>
            <w:vAlign w:val="center"/>
          </w:tcPr>
          <w:p w14:paraId="78515FD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PTFE</w:t>
            </w:r>
          </w:p>
        </w:tc>
        <w:tc>
          <w:tcPr>
            <w:tcW w:w="4473" w:type="dxa"/>
            <w:vAlign w:val="center"/>
          </w:tcPr>
          <w:p w14:paraId="64D59AF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polytetrafluoroethylene</w:t>
            </w:r>
          </w:p>
          <w:p w14:paraId="71A7891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политетрафлуороетилен</w:t>
            </w:r>
          </w:p>
        </w:tc>
        <w:tc>
          <w:tcPr>
            <w:tcW w:w="1701" w:type="dxa"/>
            <w:vAlign w:val="center"/>
          </w:tcPr>
          <w:p w14:paraId="4343258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пе-те-еф-е</w:t>
            </w:r>
          </w:p>
        </w:tc>
      </w:tr>
      <w:tr w:rsidR="00690405" w:rsidRPr="00690821" w14:paraId="1C87423D" w14:textId="77777777" w:rsidTr="00E82B77">
        <w:trPr>
          <w:cantSplit/>
          <w:trHeight w:val="561"/>
          <w:jc w:val="center"/>
        </w:trPr>
        <w:tc>
          <w:tcPr>
            <w:tcW w:w="1723" w:type="dxa"/>
            <w:tcBorders>
              <w:bottom w:val="single" w:sz="4" w:space="0" w:color="auto"/>
            </w:tcBorders>
            <w:vAlign w:val="center"/>
          </w:tcPr>
          <w:p w14:paraId="340CCF3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PTV</w:t>
            </w:r>
          </w:p>
        </w:tc>
        <w:tc>
          <w:tcPr>
            <w:tcW w:w="4473" w:type="dxa"/>
            <w:tcBorders>
              <w:bottom w:val="single" w:sz="4" w:space="0" w:color="auto"/>
            </w:tcBorders>
            <w:vAlign w:val="center"/>
          </w:tcPr>
          <w:p w14:paraId="6A775C4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programmed temperature vaporizer</w:t>
            </w:r>
          </w:p>
          <w:p w14:paraId="001D2AE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програмиран температурен испарувач</w:t>
            </w:r>
          </w:p>
        </w:tc>
        <w:tc>
          <w:tcPr>
            <w:tcW w:w="1701" w:type="dxa"/>
            <w:tcBorders>
              <w:bottom w:val="single" w:sz="4" w:space="0" w:color="auto"/>
            </w:tcBorders>
            <w:vAlign w:val="center"/>
          </w:tcPr>
          <w:p w14:paraId="7A0492F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пе-те-ве</w:t>
            </w:r>
          </w:p>
        </w:tc>
      </w:tr>
      <w:tr w:rsidR="00690405" w:rsidRPr="00690821" w14:paraId="02262A2F" w14:textId="77777777" w:rsidTr="00E82B77">
        <w:trPr>
          <w:cantSplit/>
          <w:trHeight w:val="561"/>
          <w:jc w:val="center"/>
        </w:trPr>
        <w:tc>
          <w:tcPr>
            <w:tcW w:w="1723" w:type="dxa"/>
            <w:tcBorders>
              <w:top w:val="single" w:sz="4" w:space="0" w:color="auto"/>
              <w:bottom w:val="single" w:sz="4" w:space="0" w:color="auto"/>
            </w:tcBorders>
            <w:vAlign w:val="center"/>
          </w:tcPr>
          <w:p w14:paraId="0C04CFB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lastRenderedPageBreak/>
              <w:t>PUF</w:t>
            </w:r>
          </w:p>
        </w:tc>
        <w:tc>
          <w:tcPr>
            <w:tcW w:w="4473" w:type="dxa"/>
            <w:tcBorders>
              <w:top w:val="single" w:sz="4" w:space="0" w:color="auto"/>
              <w:bottom w:val="single" w:sz="4" w:space="0" w:color="auto"/>
            </w:tcBorders>
            <w:vAlign w:val="center"/>
          </w:tcPr>
          <w:p w14:paraId="2FA06F4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polyurethane foam</w:t>
            </w:r>
          </w:p>
          <w:p w14:paraId="38D8BBB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полиуретанска пена</w:t>
            </w:r>
          </w:p>
        </w:tc>
        <w:tc>
          <w:tcPr>
            <w:tcW w:w="1701" w:type="dxa"/>
            <w:tcBorders>
              <w:top w:val="single" w:sz="4" w:space="0" w:color="auto"/>
              <w:bottom w:val="single" w:sz="4" w:space="0" w:color="auto"/>
            </w:tcBorders>
            <w:vAlign w:val="center"/>
          </w:tcPr>
          <w:p w14:paraId="6DA5868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пуф</w:t>
            </w:r>
          </w:p>
        </w:tc>
      </w:tr>
      <w:tr w:rsidR="00690405" w:rsidRPr="00690821" w14:paraId="03291776" w14:textId="77777777" w:rsidTr="00E82B77">
        <w:trPr>
          <w:cantSplit/>
          <w:trHeight w:val="561"/>
          <w:jc w:val="center"/>
        </w:trPr>
        <w:tc>
          <w:tcPr>
            <w:tcW w:w="1723" w:type="dxa"/>
            <w:tcBorders>
              <w:top w:val="single" w:sz="4" w:space="0" w:color="auto"/>
            </w:tcBorders>
            <w:vAlign w:val="center"/>
          </w:tcPr>
          <w:p w14:paraId="0D2CF16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PUFA</w:t>
            </w:r>
          </w:p>
        </w:tc>
        <w:tc>
          <w:tcPr>
            <w:tcW w:w="4473" w:type="dxa"/>
            <w:tcBorders>
              <w:top w:val="single" w:sz="4" w:space="0" w:color="auto"/>
            </w:tcBorders>
            <w:vAlign w:val="center"/>
          </w:tcPr>
          <w:p w14:paraId="10364D0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polyunsaturated fatty acid</w:t>
            </w:r>
          </w:p>
          <w:p w14:paraId="0E359DA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полинезаситени масни киселини</w:t>
            </w:r>
          </w:p>
        </w:tc>
        <w:tc>
          <w:tcPr>
            <w:tcW w:w="1701" w:type="dxa"/>
            <w:tcBorders>
              <w:top w:val="single" w:sz="4" w:space="0" w:color="auto"/>
            </w:tcBorders>
            <w:vAlign w:val="center"/>
          </w:tcPr>
          <w:p w14:paraId="39EE39B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пуфа</w:t>
            </w:r>
          </w:p>
        </w:tc>
      </w:tr>
      <w:tr w:rsidR="00690405" w:rsidRPr="00690821" w14:paraId="7A5C4346" w14:textId="77777777" w:rsidTr="00E82B77">
        <w:trPr>
          <w:cantSplit/>
          <w:trHeight w:val="561"/>
          <w:jc w:val="center"/>
        </w:trPr>
        <w:tc>
          <w:tcPr>
            <w:tcW w:w="1723" w:type="dxa"/>
            <w:vAlign w:val="center"/>
            <w:hideMark/>
          </w:tcPr>
          <w:p w14:paraId="5A75A9E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pXRD</w:t>
            </w:r>
          </w:p>
        </w:tc>
        <w:tc>
          <w:tcPr>
            <w:tcW w:w="4473" w:type="dxa"/>
            <w:vAlign w:val="center"/>
            <w:hideMark/>
          </w:tcPr>
          <w:p w14:paraId="6F052C2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powder X-ray diffraction</w:t>
            </w:r>
          </w:p>
          <w:p w14:paraId="347B244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прашкаста рендгенска дифракција (рендгенска дифракција од прав)</w:t>
            </w:r>
          </w:p>
        </w:tc>
        <w:tc>
          <w:tcPr>
            <w:tcW w:w="1701" w:type="dxa"/>
            <w:vAlign w:val="center"/>
            <w:hideMark/>
          </w:tcPr>
          <w:p w14:paraId="732C022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пи-екс-ар-ди</w:t>
            </w:r>
          </w:p>
        </w:tc>
      </w:tr>
      <w:tr w:rsidR="00690405" w:rsidRPr="00690821" w14:paraId="399D9944" w14:textId="77777777" w:rsidTr="00E82B77">
        <w:trPr>
          <w:cantSplit/>
          <w:trHeight w:val="561"/>
          <w:jc w:val="center"/>
        </w:trPr>
        <w:tc>
          <w:tcPr>
            <w:tcW w:w="1723" w:type="dxa"/>
            <w:vAlign w:val="center"/>
          </w:tcPr>
          <w:p w14:paraId="408DC6D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QFF</w:t>
            </w:r>
          </w:p>
        </w:tc>
        <w:tc>
          <w:tcPr>
            <w:tcW w:w="4473" w:type="dxa"/>
            <w:vAlign w:val="center"/>
          </w:tcPr>
          <w:p w14:paraId="1A12346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quartz fiber filter</w:t>
            </w:r>
          </w:p>
          <w:p w14:paraId="4770DE0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 xml:space="preserve">филтер од кварцни влакна </w:t>
            </w:r>
          </w:p>
        </w:tc>
        <w:tc>
          <w:tcPr>
            <w:tcW w:w="1701" w:type="dxa"/>
            <w:vAlign w:val="center"/>
          </w:tcPr>
          <w:p w14:paraId="5003B75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кју-еф-еф</w:t>
            </w:r>
          </w:p>
        </w:tc>
      </w:tr>
      <w:tr w:rsidR="00690405" w:rsidRPr="00690821" w14:paraId="470419E2" w14:textId="77777777" w:rsidTr="00E82B77">
        <w:trPr>
          <w:cantSplit/>
          <w:trHeight w:val="561"/>
          <w:jc w:val="center"/>
        </w:trPr>
        <w:tc>
          <w:tcPr>
            <w:tcW w:w="1723" w:type="dxa"/>
            <w:vAlign w:val="center"/>
          </w:tcPr>
          <w:p w14:paraId="6E0D879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QSAR</w:t>
            </w:r>
          </w:p>
        </w:tc>
        <w:tc>
          <w:tcPr>
            <w:tcW w:w="4473" w:type="dxa"/>
            <w:vAlign w:val="center"/>
          </w:tcPr>
          <w:p w14:paraId="1816928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quantitative structure–activity relationship</w:t>
            </w:r>
          </w:p>
          <w:p w14:paraId="3501132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квантитативна врска структура–активност</w:t>
            </w:r>
          </w:p>
        </w:tc>
        <w:tc>
          <w:tcPr>
            <w:tcW w:w="1701" w:type="dxa"/>
            <w:vAlign w:val="center"/>
          </w:tcPr>
          <w:p w14:paraId="0548702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кју-сар</w:t>
            </w:r>
          </w:p>
        </w:tc>
      </w:tr>
      <w:tr w:rsidR="00690405" w:rsidRPr="00690821" w14:paraId="3B188543" w14:textId="77777777" w:rsidTr="00E82B77">
        <w:trPr>
          <w:cantSplit/>
          <w:trHeight w:val="561"/>
          <w:jc w:val="center"/>
        </w:trPr>
        <w:tc>
          <w:tcPr>
            <w:tcW w:w="1723" w:type="dxa"/>
            <w:vAlign w:val="center"/>
          </w:tcPr>
          <w:p w14:paraId="0361BB0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QSPR</w:t>
            </w:r>
          </w:p>
        </w:tc>
        <w:tc>
          <w:tcPr>
            <w:tcW w:w="4473" w:type="dxa"/>
            <w:vAlign w:val="center"/>
          </w:tcPr>
          <w:p w14:paraId="57510A2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quantitative structure–property relationship</w:t>
            </w:r>
          </w:p>
          <w:p w14:paraId="5AFE873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квантитативна врска структура–својство</w:t>
            </w:r>
          </w:p>
        </w:tc>
        <w:tc>
          <w:tcPr>
            <w:tcW w:w="1701" w:type="dxa"/>
            <w:vAlign w:val="center"/>
          </w:tcPr>
          <w:p w14:paraId="7196A3D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кју-ес-пе-ер</w:t>
            </w:r>
          </w:p>
        </w:tc>
      </w:tr>
      <w:tr w:rsidR="00690405" w:rsidRPr="00690821" w14:paraId="187598BB" w14:textId="77777777" w:rsidTr="00E82B77">
        <w:trPr>
          <w:cantSplit/>
          <w:trHeight w:val="561"/>
          <w:jc w:val="center"/>
        </w:trPr>
        <w:tc>
          <w:tcPr>
            <w:tcW w:w="1723" w:type="dxa"/>
            <w:vAlign w:val="center"/>
          </w:tcPr>
          <w:p w14:paraId="36BD357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QToF</w:t>
            </w:r>
          </w:p>
        </w:tc>
        <w:tc>
          <w:tcPr>
            <w:tcW w:w="4473" w:type="dxa"/>
            <w:vAlign w:val="center"/>
          </w:tcPr>
          <w:p w14:paraId="13B976D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quadrupole time-of-flight</w:t>
            </w:r>
          </w:p>
          <w:p w14:paraId="4D11EB8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квадруполно - време на прелетување</w:t>
            </w:r>
          </w:p>
        </w:tc>
        <w:tc>
          <w:tcPr>
            <w:tcW w:w="1701" w:type="dxa"/>
            <w:vAlign w:val="center"/>
          </w:tcPr>
          <w:p w14:paraId="4386764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ку-тоф</w:t>
            </w:r>
          </w:p>
        </w:tc>
      </w:tr>
      <w:tr w:rsidR="00690405" w:rsidRPr="00690821" w14:paraId="274717CD" w14:textId="77777777" w:rsidTr="00E82B77">
        <w:trPr>
          <w:cantSplit/>
          <w:trHeight w:val="561"/>
          <w:jc w:val="center"/>
        </w:trPr>
        <w:tc>
          <w:tcPr>
            <w:tcW w:w="1723" w:type="dxa"/>
            <w:vAlign w:val="center"/>
          </w:tcPr>
          <w:p w14:paraId="7271043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QuEChERS</w:t>
            </w:r>
          </w:p>
        </w:tc>
        <w:tc>
          <w:tcPr>
            <w:tcW w:w="4473" w:type="dxa"/>
            <w:vAlign w:val="center"/>
          </w:tcPr>
          <w:p w14:paraId="74BB9A5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quick, easy, cheap, effective, rugged, safe</w:t>
            </w:r>
          </w:p>
          <w:p w14:paraId="5C1D6FF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 xml:space="preserve">брз, лесен, евтин, </w:t>
            </w:r>
            <w:r w:rsidRPr="005258DB">
              <w:rPr>
                <w:rFonts w:ascii="Times New Roman" w:hAnsi="Times New Roman"/>
                <w:sz w:val="18"/>
                <w:szCs w:val="18"/>
                <w:lang w:val="en-US"/>
              </w:rPr>
              <w:t>ефикасен</w:t>
            </w:r>
            <w:r w:rsidRPr="002B5731">
              <w:rPr>
                <w:rFonts w:ascii="Times New Roman" w:hAnsi="Times New Roman"/>
                <w:sz w:val="18"/>
                <w:szCs w:val="18"/>
                <w:lang w:val="en-US"/>
              </w:rPr>
              <w:t>, робустен, безбеден</w:t>
            </w:r>
          </w:p>
        </w:tc>
        <w:tc>
          <w:tcPr>
            <w:tcW w:w="1701" w:type="dxa"/>
            <w:vAlign w:val="center"/>
          </w:tcPr>
          <w:p w14:paraId="705C7D7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квечерс</w:t>
            </w:r>
          </w:p>
        </w:tc>
      </w:tr>
      <w:tr w:rsidR="00690405" w14:paraId="39132901" w14:textId="77777777" w:rsidTr="00E82B77">
        <w:trPr>
          <w:cantSplit/>
          <w:trHeight w:val="561"/>
          <w:jc w:val="center"/>
        </w:trPr>
        <w:tc>
          <w:tcPr>
            <w:tcW w:w="1723" w:type="dxa"/>
            <w:vAlign w:val="center"/>
          </w:tcPr>
          <w:p w14:paraId="6D68E2D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RE</w:t>
            </w:r>
          </w:p>
        </w:tc>
        <w:tc>
          <w:tcPr>
            <w:tcW w:w="4473" w:type="dxa"/>
            <w:vAlign w:val="center"/>
          </w:tcPr>
          <w:p w14:paraId="6BD279D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reference electrode</w:t>
            </w:r>
          </w:p>
          <w:p w14:paraId="0499082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референтна електрода</w:t>
            </w:r>
          </w:p>
        </w:tc>
        <w:tc>
          <w:tcPr>
            <w:tcW w:w="1701" w:type="dxa"/>
            <w:vAlign w:val="center"/>
          </w:tcPr>
          <w:p w14:paraId="7DDA419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ер-е</w:t>
            </w:r>
          </w:p>
        </w:tc>
      </w:tr>
      <w:tr w:rsidR="00690405" w:rsidRPr="00690821" w14:paraId="67F3AAEB" w14:textId="77777777" w:rsidTr="00E82B77">
        <w:trPr>
          <w:cantSplit/>
          <w:trHeight w:val="561"/>
          <w:jc w:val="center"/>
        </w:trPr>
        <w:tc>
          <w:tcPr>
            <w:tcW w:w="1723" w:type="dxa"/>
            <w:vAlign w:val="center"/>
          </w:tcPr>
          <w:p w14:paraId="2F18DB9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RIA</w:t>
            </w:r>
          </w:p>
        </w:tc>
        <w:tc>
          <w:tcPr>
            <w:tcW w:w="4473" w:type="dxa"/>
            <w:vAlign w:val="center"/>
          </w:tcPr>
          <w:p w14:paraId="67ADDE1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radioimmunoassay </w:t>
            </w:r>
          </w:p>
          <w:p w14:paraId="142EF4B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радиоимунолошка анализа</w:t>
            </w:r>
          </w:p>
        </w:tc>
        <w:tc>
          <w:tcPr>
            <w:tcW w:w="1701" w:type="dxa"/>
            <w:vAlign w:val="center"/>
          </w:tcPr>
          <w:p w14:paraId="686E3BA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риа</w:t>
            </w:r>
          </w:p>
        </w:tc>
      </w:tr>
      <w:tr w:rsidR="00690405" w:rsidRPr="00690821" w14:paraId="5BB2E236" w14:textId="77777777" w:rsidTr="00E82B77">
        <w:trPr>
          <w:cantSplit/>
          <w:trHeight w:val="561"/>
          <w:jc w:val="center"/>
        </w:trPr>
        <w:tc>
          <w:tcPr>
            <w:tcW w:w="1723" w:type="dxa"/>
            <w:vAlign w:val="center"/>
          </w:tcPr>
          <w:p w14:paraId="09F0E22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RNA</w:t>
            </w:r>
          </w:p>
        </w:tc>
        <w:tc>
          <w:tcPr>
            <w:tcW w:w="4473" w:type="dxa"/>
            <w:vAlign w:val="center"/>
          </w:tcPr>
          <w:p w14:paraId="791F968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ribonucleic acid</w:t>
            </w:r>
          </w:p>
          <w:p w14:paraId="4BDF908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рибонуклеинска киселина</w:t>
            </w:r>
          </w:p>
        </w:tc>
        <w:tc>
          <w:tcPr>
            <w:tcW w:w="1701" w:type="dxa"/>
            <w:vAlign w:val="center"/>
          </w:tcPr>
          <w:p w14:paraId="5AB7E40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ер-ен-а</w:t>
            </w:r>
          </w:p>
        </w:tc>
      </w:tr>
      <w:tr w:rsidR="00690405" w:rsidRPr="00690821" w14:paraId="67CB78A6" w14:textId="77777777" w:rsidTr="00E82B77">
        <w:trPr>
          <w:cantSplit/>
          <w:trHeight w:val="561"/>
          <w:jc w:val="center"/>
        </w:trPr>
        <w:tc>
          <w:tcPr>
            <w:tcW w:w="1723" w:type="dxa"/>
            <w:vAlign w:val="center"/>
          </w:tcPr>
          <w:p w14:paraId="789D286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RP</w:t>
            </w:r>
          </w:p>
        </w:tc>
        <w:tc>
          <w:tcPr>
            <w:tcW w:w="4473" w:type="dxa"/>
            <w:vAlign w:val="center"/>
          </w:tcPr>
          <w:p w14:paraId="4022E74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reversed-phase</w:t>
            </w:r>
          </w:p>
          <w:p w14:paraId="160E968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реверзно-фазен</w:t>
            </w:r>
          </w:p>
        </w:tc>
        <w:tc>
          <w:tcPr>
            <w:tcW w:w="1701" w:type="dxa"/>
            <w:vAlign w:val="center"/>
          </w:tcPr>
          <w:p w14:paraId="48B1CB2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ер-пе</w:t>
            </w:r>
          </w:p>
        </w:tc>
      </w:tr>
      <w:tr w:rsidR="00690405" w:rsidRPr="00690821" w14:paraId="05CBB451" w14:textId="77777777" w:rsidTr="00E82B77">
        <w:trPr>
          <w:cantSplit/>
          <w:trHeight w:val="561"/>
          <w:jc w:val="center"/>
        </w:trPr>
        <w:tc>
          <w:tcPr>
            <w:tcW w:w="1723" w:type="dxa"/>
            <w:vAlign w:val="center"/>
          </w:tcPr>
          <w:p w14:paraId="03E05E3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RRF</w:t>
            </w:r>
          </w:p>
        </w:tc>
        <w:tc>
          <w:tcPr>
            <w:tcW w:w="4473" w:type="dxa"/>
            <w:vAlign w:val="center"/>
          </w:tcPr>
          <w:p w14:paraId="518AF24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relative response factor</w:t>
            </w:r>
          </w:p>
          <w:p w14:paraId="5A7DF55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релативен фактор на одговор</w:t>
            </w:r>
          </w:p>
        </w:tc>
        <w:tc>
          <w:tcPr>
            <w:tcW w:w="1701" w:type="dxa"/>
            <w:vAlign w:val="center"/>
          </w:tcPr>
          <w:p w14:paraId="2D392EF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ер-ер-еф</w:t>
            </w:r>
          </w:p>
        </w:tc>
      </w:tr>
      <w:tr w:rsidR="00690405" w:rsidRPr="00690821" w14:paraId="0D8BD511" w14:textId="77777777" w:rsidTr="00E82B77">
        <w:trPr>
          <w:cantSplit/>
          <w:trHeight w:val="561"/>
          <w:jc w:val="center"/>
        </w:trPr>
        <w:tc>
          <w:tcPr>
            <w:tcW w:w="1723" w:type="dxa"/>
            <w:vAlign w:val="center"/>
          </w:tcPr>
          <w:p w14:paraId="72D1413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rRNA</w:t>
            </w:r>
          </w:p>
        </w:tc>
        <w:tc>
          <w:tcPr>
            <w:tcW w:w="4473" w:type="dxa"/>
            <w:vAlign w:val="center"/>
          </w:tcPr>
          <w:p w14:paraId="60BEF6B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ribosomal ribonucleic acid</w:t>
            </w:r>
          </w:p>
          <w:p w14:paraId="190C163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рибозомска рибонуклеинска киселина</w:t>
            </w:r>
          </w:p>
        </w:tc>
        <w:tc>
          <w:tcPr>
            <w:tcW w:w="1701" w:type="dxa"/>
            <w:vAlign w:val="center"/>
          </w:tcPr>
          <w:p w14:paraId="7FBCEAE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те-ер-ен-а</w:t>
            </w:r>
          </w:p>
        </w:tc>
      </w:tr>
      <w:tr w:rsidR="00690405" w:rsidRPr="00690821" w14:paraId="7E4D9700" w14:textId="77777777" w:rsidTr="00E82B77">
        <w:trPr>
          <w:cantSplit/>
          <w:trHeight w:val="561"/>
          <w:jc w:val="center"/>
        </w:trPr>
        <w:tc>
          <w:tcPr>
            <w:tcW w:w="1723" w:type="dxa"/>
            <w:vAlign w:val="center"/>
          </w:tcPr>
          <w:p w14:paraId="4879B57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RRT</w:t>
            </w:r>
          </w:p>
        </w:tc>
        <w:tc>
          <w:tcPr>
            <w:tcW w:w="4473" w:type="dxa"/>
            <w:vAlign w:val="center"/>
          </w:tcPr>
          <w:p w14:paraId="0034146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relative retention time</w:t>
            </w:r>
          </w:p>
          <w:p w14:paraId="68FEF89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релативно ретенциско време</w:t>
            </w:r>
          </w:p>
        </w:tc>
        <w:tc>
          <w:tcPr>
            <w:tcW w:w="1701" w:type="dxa"/>
            <w:vAlign w:val="center"/>
          </w:tcPr>
          <w:p w14:paraId="1893EF3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ер-ер-те</w:t>
            </w:r>
          </w:p>
        </w:tc>
      </w:tr>
      <w:tr w:rsidR="00690405" w:rsidRPr="00690821" w14:paraId="1B6ED482" w14:textId="77777777" w:rsidTr="00E82B77">
        <w:trPr>
          <w:cantSplit/>
          <w:trHeight w:val="561"/>
          <w:jc w:val="center"/>
        </w:trPr>
        <w:tc>
          <w:tcPr>
            <w:tcW w:w="1723" w:type="dxa"/>
            <w:tcBorders>
              <w:bottom w:val="single" w:sz="4" w:space="0" w:color="auto"/>
            </w:tcBorders>
            <w:vAlign w:val="center"/>
          </w:tcPr>
          <w:p w14:paraId="01A6E2C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RSD</w:t>
            </w:r>
          </w:p>
        </w:tc>
        <w:tc>
          <w:tcPr>
            <w:tcW w:w="4473" w:type="dxa"/>
            <w:tcBorders>
              <w:bottom w:val="single" w:sz="4" w:space="0" w:color="auto"/>
            </w:tcBorders>
            <w:vAlign w:val="center"/>
          </w:tcPr>
          <w:p w14:paraId="7A567E7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relative standard deviation</w:t>
            </w:r>
          </w:p>
          <w:p w14:paraId="633FD3A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релативна стандардна девијација</w:t>
            </w:r>
          </w:p>
        </w:tc>
        <w:tc>
          <w:tcPr>
            <w:tcW w:w="1701" w:type="dxa"/>
            <w:tcBorders>
              <w:bottom w:val="single" w:sz="4" w:space="0" w:color="auto"/>
            </w:tcBorders>
            <w:vAlign w:val="center"/>
          </w:tcPr>
          <w:p w14:paraId="22A7D3A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ер-ес-де</w:t>
            </w:r>
          </w:p>
        </w:tc>
      </w:tr>
      <w:tr w:rsidR="00690405" w:rsidRPr="00690821" w14:paraId="6C2D694C" w14:textId="77777777" w:rsidTr="00E82B77">
        <w:trPr>
          <w:cantSplit/>
          <w:trHeight w:val="561"/>
          <w:jc w:val="center"/>
        </w:trPr>
        <w:tc>
          <w:tcPr>
            <w:tcW w:w="1723" w:type="dxa"/>
            <w:tcBorders>
              <w:top w:val="single" w:sz="4" w:space="0" w:color="auto"/>
              <w:bottom w:val="single" w:sz="4" w:space="0" w:color="auto"/>
            </w:tcBorders>
            <w:vAlign w:val="center"/>
          </w:tcPr>
          <w:p w14:paraId="05DB2CD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RSDR</w:t>
            </w:r>
          </w:p>
        </w:tc>
        <w:tc>
          <w:tcPr>
            <w:tcW w:w="4473" w:type="dxa"/>
            <w:tcBorders>
              <w:top w:val="single" w:sz="4" w:space="0" w:color="auto"/>
              <w:bottom w:val="single" w:sz="4" w:space="0" w:color="auto"/>
            </w:tcBorders>
            <w:vAlign w:val="center"/>
          </w:tcPr>
          <w:p w14:paraId="4454BF2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inter - day precision</w:t>
            </w:r>
            <w:r w:rsidRPr="002B5731">
              <w:rPr>
                <w:rFonts w:ascii="Times New Roman" w:hAnsi="Times New Roman"/>
                <w:sz w:val="18"/>
                <w:szCs w:val="18"/>
                <w:lang w:val="en-US"/>
              </w:rPr>
              <w:br/>
              <w:t>меѓудневна прецизност</w:t>
            </w:r>
          </w:p>
        </w:tc>
        <w:tc>
          <w:tcPr>
            <w:tcW w:w="1701" w:type="dxa"/>
            <w:tcBorders>
              <w:top w:val="single" w:sz="4" w:space="0" w:color="auto"/>
              <w:bottom w:val="single" w:sz="4" w:space="0" w:color="auto"/>
            </w:tcBorders>
            <w:vAlign w:val="center"/>
          </w:tcPr>
          <w:p w14:paraId="0235FCB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ер-ес-де-ер</w:t>
            </w:r>
          </w:p>
        </w:tc>
      </w:tr>
      <w:tr w:rsidR="00690405" w:rsidRPr="00690821" w14:paraId="073B2E9B" w14:textId="77777777" w:rsidTr="00E82B77">
        <w:trPr>
          <w:cantSplit/>
          <w:trHeight w:val="561"/>
          <w:jc w:val="center"/>
        </w:trPr>
        <w:tc>
          <w:tcPr>
            <w:tcW w:w="1723" w:type="dxa"/>
            <w:tcBorders>
              <w:top w:val="single" w:sz="4" w:space="0" w:color="auto"/>
            </w:tcBorders>
            <w:vAlign w:val="center"/>
          </w:tcPr>
          <w:p w14:paraId="252D80E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RSDr</w:t>
            </w:r>
          </w:p>
        </w:tc>
        <w:tc>
          <w:tcPr>
            <w:tcW w:w="4473" w:type="dxa"/>
            <w:tcBorders>
              <w:top w:val="single" w:sz="4" w:space="0" w:color="auto"/>
            </w:tcBorders>
            <w:vAlign w:val="center"/>
          </w:tcPr>
          <w:p w14:paraId="5DB5C9F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intra - day precision</w:t>
            </w:r>
            <w:r w:rsidRPr="002B5731">
              <w:rPr>
                <w:rFonts w:ascii="Times New Roman" w:hAnsi="Times New Roman"/>
                <w:sz w:val="18"/>
                <w:szCs w:val="18"/>
                <w:lang w:val="en-US"/>
              </w:rPr>
              <w:br/>
              <w:t>дневна прецизност</w:t>
            </w:r>
          </w:p>
        </w:tc>
        <w:tc>
          <w:tcPr>
            <w:tcW w:w="1701" w:type="dxa"/>
            <w:tcBorders>
              <w:top w:val="single" w:sz="4" w:space="0" w:color="auto"/>
            </w:tcBorders>
            <w:vAlign w:val="center"/>
          </w:tcPr>
          <w:p w14:paraId="2211281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ер-ес-де-ер</w:t>
            </w:r>
          </w:p>
        </w:tc>
      </w:tr>
      <w:tr w:rsidR="00690405" w:rsidRPr="00690821" w14:paraId="68C847E0" w14:textId="77777777" w:rsidTr="00E82B77">
        <w:trPr>
          <w:cantSplit/>
          <w:trHeight w:val="561"/>
          <w:jc w:val="center"/>
        </w:trPr>
        <w:tc>
          <w:tcPr>
            <w:tcW w:w="1723" w:type="dxa"/>
            <w:vAlign w:val="center"/>
            <w:hideMark/>
          </w:tcPr>
          <w:p w14:paraId="0477B1A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S/N</w:t>
            </w:r>
          </w:p>
        </w:tc>
        <w:tc>
          <w:tcPr>
            <w:tcW w:w="4473" w:type="dxa"/>
            <w:vAlign w:val="center"/>
            <w:hideMark/>
          </w:tcPr>
          <w:p w14:paraId="7EE6EFC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signal-to-noise ratio</w:t>
            </w:r>
          </w:p>
          <w:p w14:paraId="7C89107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однос сигнал–шум</w:t>
            </w:r>
          </w:p>
        </w:tc>
        <w:tc>
          <w:tcPr>
            <w:tcW w:w="1701" w:type="dxa"/>
            <w:vAlign w:val="center"/>
            <w:hideMark/>
          </w:tcPr>
          <w:p w14:paraId="31496C3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ес-ен</w:t>
            </w:r>
          </w:p>
        </w:tc>
      </w:tr>
      <w:tr w:rsidR="00690405" w:rsidRPr="00690821" w14:paraId="2F922CFD" w14:textId="77777777" w:rsidTr="00E82B77">
        <w:trPr>
          <w:cantSplit/>
          <w:trHeight w:val="561"/>
          <w:jc w:val="center"/>
        </w:trPr>
        <w:tc>
          <w:tcPr>
            <w:tcW w:w="1723" w:type="dxa"/>
            <w:vAlign w:val="center"/>
            <w:hideMark/>
          </w:tcPr>
          <w:p w14:paraId="667A3F6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SAXS</w:t>
            </w:r>
          </w:p>
        </w:tc>
        <w:tc>
          <w:tcPr>
            <w:tcW w:w="4473" w:type="dxa"/>
            <w:vAlign w:val="center"/>
            <w:hideMark/>
          </w:tcPr>
          <w:p w14:paraId="7AE03DB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small angle X-ray scattering</w:t>
            </w:r>
          </w:p>
          <w:p w14:paraId="07AD999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расејување на рендгенски зраци при мали агли</w:t>
            </w:r>
          </w:p>
        </w:tc>
        <w:tc>
          <w:tcPr>
            <w:tcW w:w="1701" w:type="dxa"/>
            <w:vAlign w:val="center"/>
            <w:hideMark/>
          </w:tcPr>
          <w:p w14:paraId="29EACB9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сакс</w:t>
            </w:r>
          </w:p>
        </w:tc>
      </w:tr>
      <w:tr w:rsidR="00690405" w:rsidRPr="00690821" w14:paraId="3F33B428" w14:textId="77777777" w:rsidTr="00E82B77">
        <w:trPr>
          <w:cantSplit/>
          <w:trHeight w:val="561"/>
          <w:jc w:val="center"/>
        </w:trPr>
        <w:tc>
          <w:tcPr>
            <w:tcW w:w="1723" w:type="dxa"/>
            <w:vAlign w:val="center"/>
          </w:tcPr>
          <w:p w14:paraId="15D4AF6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lastRenderedPageBreak/>
              <w:t>SCV</w:t>
            </w:r>
          </w:p>
        </w:tc>
        <w:tc>
          <w:tcPr>
            <w:tcW w:w="4473" w:type="dxa"/>
            <w:vAlign w:val="center"/>
          </w:tcPr>
          <w:p w14:paraId="1B5A569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staircase cyclic voltammetry</w:t>
            </w:r>
          </w:p>
          <w:p w14:paraId="73B9AE7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скалеста циклична волтамметрија</w:t>
            </w:r>
          </w:p>
        </w:tc>
        <w:tc>
          <w:tcPr>
            <w:tcW w:w="1701" w:type="dxa"/>
            <w:vAlign w:val="center"/>
          </w:tcPr>
          <w:p w14:paraId="3566AE2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ес-це-ве</w:t>
            </w:r>
          </w:p>
        </w:tc>
      </w:tr>
      <w:tr w:rsidR="00690405" w:rsidRPr="00690821" w14:paraId="7DBA5B99" w14:textId="77777777" w:rsidTr="00E82B77">
        <w:trPr>
          <w:cantSplit/>
          <w:trHeight w:val="561"/>
          <w:jc w:val="center"/>
        </w:trPr>
        <w:tc>
          <w:tcPr>
            <w:tcW w:w="1723" w:type="dxa"/>
            <w:vAlign w:val="center"/>
          </w:tcPr>
          <w:p w14:paraId="3D933FE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SCX</w:t>
            </w:r>
          </w:p>
        </w:tc>
        <w:tc>
          <w:tcPr>
            <w:tcW w:w="4473" w:type="dxa"/>
            <w:vAlign w:val="center"/>
          </w:tcPr>
          <w:p w14:paraId="5506F41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strong cation exchanger</w:t>
            </w:r>
          </w:p>
          <w:p w14:paraId="06CF875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силен катјонски изменувач</w:t>
            </w:r>
          </w:p>
        </w:tc>
        <w:tc>
          <w:tcPr>
            <w:tcW w:w="1701" w:type="dxa"/>
            <w:vAlign w:val="center"/>
          </w:tcPr>
          <w:p w14:paraId="62875AF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ес-це-икс</w:t>
            </w:r>
          </w:p>
        </w:tc>
      </w:tr>
      <w:tr w:rsidR="00690405" w:rsidRPr="00690821" w14:paraId="38205B5F" w14:textId="77777777" w:rsidTr="00E82B77">
        <w:trPr>
          <w:cantSplit/>
          <w:trHeight w:val="561"/>
          <w:jc w:val="center"/>
        </w:trPr>
        <w:tc>
          <w:tcPr>
            <w:tcW w:w="1723" w:type="dxa"/>
            <w:tcBorders>
              <w:bottom w:val="single" w:sz="4" w:space="0" w:color="auto"/>
            </w:tcBorders>
            <w:vAlign w:val="center"/>
            <w:hideMark/>
          </w:tcPr>
          <w:p w14:paraId="7158E58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scXRD</w:t>
            </w:r>
          </w:p>
        </w:tc>
        <w:tc>
          <w:tcPr>
            <w:tcW w:w="4473" w:type="dxa"/>
            <w:tcBorders>
              <w:bottom w:val="single" w:sz="4" w:space="0" w:color="auto"/>
            </w:tcBorders>
            <w:vAlign w:val="center"/>
            <w:hideMark/>
          </w:tcPr>
          <w:p w14:paraId="7A6B64D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single crystal X-ray diffraction</w:t>
            </w:r>
          </w:p>
          <w:p w14:paraId="0509118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рендгенска дифракција од монокристал</w:t>
            </w:r>
          </w:p>
        </w:tc>
        <w:tc>
          <w:tcPr>
            <w:tcW w:w="1701" w:type="dxa"/>
            <w:tcBorders>
              <w:bottom w:val="single" w:sz="4" w:space="0" w:color="auto"/>
            </w:tcBorders>
            <w:vAlign w:val="center"/>
            <w:hideMark/>
          </w:tcPr>
          <w:p w14:paraId="47F25E8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eкс-ар-ди од монокристал</w:t>
            </w:r>
          </w:p>
        </w:tc>
      </w:tr>
      <w:tr w:rsidR="00690405" w:rsidRPr="00690821" w14:paraId="0363D253" w14:textId="77777777" w:rsidTr="00E82B77">
        <w:trPr>
          <w:cantSplit/>
          <w:trHeight w:val="561"/>
          <w:jc w:val="center"/>
        </w:trPr>
        <w:tc>
          <w:tcPr>
            <w:tcW w:w="1723" w:type="dxa"/>
            <w:tcBorders>
              <w:top w:val="single" w:sz="4" w:space="0" w:color="auto"/>
              <w:bottom w:val="single" w:sz="4" w:space="0" w:color="auto"/>
            </w:tcBorders>
            <w:vAlign w:val="center"/>
          </w:tcPr>
          <w:p w14:paraId="4C5E238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SECM</w:t>
            </w:r>
          </w:p>
        </w:tc>
        <w:tc>
          <w:tcPr>
            <w:tcW w:w="4473" w:type="dxa"/>
            <w:tcBorders>
              <w:top w:val="single" w:sz="4" w:space="0" w:color="auto"/>
              <w:bottom w:val="single" w:sz="4" w:space="0" w:color="auto"/>
            </w:tcBorders>
            <w:vAlign w:val="center"/>
          </w:tcPr>
          <w:p w14:paraId="5286C27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scanning electrochemical microscopy</w:t>
            </w:r>
          </w:p>
          <w:p w14:paraId="16DF652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скенирачка електрохемиска микроскопија</w:t>
            </w:r>
          </w:p>
        </w:tc>
        <w:tc>
          <w:tcPr>
            <w:tcW w:w="1701" w:type="dxa"/>
            <w:tcBorders>
              <w:top w:val="single" w:sz="4" w:space="0" w:color="auto"/>
              <w:bottom w:val="single" w:sz="4" w:space="0" w:color="auto"/>
            </w:tcBorders>
            <w:vAlign w:val="center"/>
          </w:tcPr>
          <w:p w14:paraId="1338C17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ес-е-це-ем</w:t>
            </w:r>
          </w:p>
        </w:tc>
      </w:tr>
      <w:tr w:rsidR="00690405" w:rsidRPr="00690821" w14:paraId="2A06D637" w14:textId="77777777" w:rsidTr="00E82B77">
        <w:trPr>
          <w:cantSplit/>
          <w:trHeight w:val="561"/>
          <w:jc w:val="center"/>
        </w:trPr>
        <w:tc>
          <w:tcPr>
            <w:tcW w:w="1723" w:type="dxa"/>
            <w:tcBorders>
              <w:top w:val="single" w:sz="4" w:space="0" w:color="auto"/>
            </w:tcBorders>
            <w:vAlign w:val="center"/>
            <w:hideMark/>
          </w:tcPr>
          <w:p w14:paraId="27885B9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SEM</w:t>
            </w:r>
          </w:p>
        </w:tc>
        <w:tc>
          <w:tcPr>
            <w:tcW w:w="4473" w:type="dxa"/>
            <w:tcBorders>
              <w:top w:val="single" w:sz="4" w:space="0" w:color="auto"/>
            </w:tcBorders>
            <w:vAlign w:val="center"/>
            <w:hideMark/>
          </w:tcPr>
          <w:p w14:paraId="352DCA5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scanning electron microscopy</w:t>
            </w:r>
          </w:p>
          <w:p w14:paraId="38B7CDA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скенирачка електронска микроскопија</w:t>
            </w:r>
          </w:p>
        </w:tc>
        <w:tc>
          <w:tcPr>
            <w:tcW w:w="1701" w:type="dxa"/>
            <w:tcBorders>
              <w:top w:val="single" w:sz="4" w:space="0" w:color="auto"/>
            </w:tcBorders>
            <w:vAlign w:val="center"/>
            <w:hideMark/>
          </w:tcPr>
          <w:p w14:paraId="7E58A6E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сем</w:t>
            </w:r>
          </w:p>
        </w:tc>
      </w:tr>
      <w:tr w:rsidR="00690405" w:rsidRPr="00690821" w14:paraId="0FD4A475" w14:textId="77777777" w:rsidTr="00E82B77">
        <w:trPr>
          <w:cantSplit/>
          <w:trHeight w:val="561"/>
          <w:jc w:val="center"/>
        </w:trPr>
        <w:tc>
          <w:tcPr>
            <w:tcW w:w="1723" w:type="dxa"/>
            <w:vAlign w:val="center"/>
          </w:tcPr>
          <w:p w14:paraId="6354B2C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SERS</w:t>
            </w:r>
          </w:p>
        </w:tc>
        <w:tc>
          <w:tcPr>
            <w:tcW w:w="4473" w:type="dxa"/>
            <w:vAlign w:val="center"/>
          </w:tcPr>
          <w:p w14:paraId="435A677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surface-enhanced Raman spectroscopy</w:t>
            </w:r>
          </w:p>
          <w:p w14:paraId="7E40E3E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површински-засилена Раманскa спектроскопија/спектрометрија</w:t>
            </w:r>
          </w:p>
        </w:tc>
        <w:tc>
          <w:tcPr>
            <w:tcW w:w="1701" w:type="dxa"/>
            <w:vAlign w:val="center"/>
          </w:tcPr>
          <w:p w14:paraId="1A74D9C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серс</w:t>
            </w:r>
          </w:p>
        </w:tc>
      </w:tr>
      <w:tr w:rsidR="00690405" w:rsidRPr="00690821" w14:paraId="3D7A079E" w14:textId="77777777" w:rsidTr="00E82B77">
        <w:trPr>
          <w:cantSplit/>
          <w:trHeight w:val="561"/>
          <w:jc w:val="center"/>
        </w:trPr>
        <w:tc>
          <w:tcPr>
            <w:tcW w:w="1723" w:type="dxa"/>
            <w:vAlign w:val="center"/>
          </w:tcPr>
          <w:p w14:paraId="6BB5D03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SFC</w:t>
            </w:r>
          </w:p>
        </w:tc>
        <w:tc>
          <w:tcPr>
            <w:tcW w:w="4473" w:type="dxa"/>
            <w:vAlign w:val="center"/>
          </w:tcPr>
          <w:p w14:paraId="3901417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supercritical fluid chromatography</w:t>
            </w:r>
          </w:p>
          <w:p w14:paraId="003965B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суперкритична флуидна хроматографија</w:t>
            </w:r>
          </w:p>
        </w:tc>
        <w:tc>
          <w:tcPr>
            <w:tcW w:w="1701" w:type="dxa"/>
            <w:vAlign w:val="center"/>
          </w:tcPr>
          <w:p w14:paraId="34FF33F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ес-еф-си</w:t>
            </w:r>
          </w:p>
        </w:tc>
      </w:tr>
      <w:tr w:rsidR="00690405" w:rsidRPr="00690821" w14:paraId="37AF836F" w14:textId="77777777" w:rsidTr="00E82B77">
        <w:trPr>
          <w:cantSplit/>
          <w:trHeight w:val="561"/>
          <w:jc w:val="center"/>
        </w:trPr>
        <w:tc>
          <w:tcPr>
            <w:tcW w:w="1723" w:type="dxa"/>
            <w:vAlign w:val="center"/>
          </w:tcPr>
          <w:p w14:paraId="0D82FBB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SFE</w:t>
            </w:r>
          </w:p>
        </w:tc>
        <w:tc>
          <w:tcPr>
            <w:tcW w:w="4473" w:type="dxa"/>
            <w:vAlign w:val="center"/>
          </w:tcPr>
          <w:p w14:paraId="74FE46C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supercritical fluid extraction</w:t>
            </w:r>
          </w:p>
          <w:p w14:paraId="59ED66A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суперкритична флуидна екстракција</w:t>
            </w:r>
          </w:p>
        </w:tc>
        <w:tc>
          <w:tcPr>
            <w:tcW w:w="1701" w:type="dxa"/>
            <w:vAlign w:val="center"/>
          </w:tcPr>
          <w:p w14:paraId="0388F1C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ес-еф-е</w:t>
            </w:r>
          </w:p>
        </w:tc>
      </w:tr>
      <w:tr w:rsidR="00690405" w:rsidRPr="00690821" w14:paraId="7BE2095C" w14:textId="77777777" w:rsidTr="00E82B77">
        <w:trPr>
          <w:cantSplit/>
          <w:trHeight w:val="561"/>
          <w:jc w:val="center"/>
        </w:trPr>
        <w:tc>
          <w:tcPr>
            <w:tcW w:w="1723" w:type="dxa"/>
            <w:vAlign w:val="center"/>
          </w:tcPr>
          <w:p w14:paraId="6351F8A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SHE</w:t>
            </w:r>
          </w:p>
        </w:tc>
        <w:tc>
          <w:tcPr>
            <w:tcW w:w="4473" w:type="dxa"/>
            <w:vAlign w:val="center"/>
          </w:tcPr>
          <w:p w14:paraId="5ABC71B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standard hydrogen electrode</w:t>
            </w:r>
          </w:p>
          <w:p w14:paraId="0A632D8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стандардна водородна електрода</w:t>
            </w:r>
          </w:p>
        </w:tc>
        <w:tc>
          <w:tcPr>
            <w:tcW w:w="1701" w:type="dxa"/>
            <w:vAlign w:val="center"/>
          </w:tcPr>
          <w:p w14:paraId="19D783A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ес-ха-е</w:t>
            </w:r>
          </w:p>
        </w:tc>
      </w:tr>
      <w:tr w:rsidR="00690405" w:rsidRPr="00690821" w14:paraId="5EEFDFE3" w14:textId="77777777" w:rsidTr="00E82B77">
        <w:trPr>
          <w:cantSplit/>
          <w:trHeight w:val="561"/>
          <w:jc w:val="center"/>
        </w:trPr>
        <w:tc>
          <w:tcPr>
            <w:tcW w:w="1723" w:type="dxa"/>
            <w:vAlign w:val="center"/>
          </w:tcPr>
          <w:p w14:paraId="298E060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SI</w:t>
            </w:r>
          </w:p>
        </w:tc>
        <w:tc>
          <w:tcPr>
            <w:tcW w:w="4473" w:type="dxa"/>
            <w:vAlign w:val="center"/>
          </w:tcPr>
          <w:p w14:paraId="488950A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surface ionization</w:t>
            </w:r>
          </w:p>
          <w:p w14:paraId="56E8971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површинска јонизација</w:t>
            </w:r>
          </w:p>
        </w:tc>
        <w:tc>
          <w:tcPr>
            <w:tcW w:w="1701" w:type="dxa"/>
            <w:vAlign w:val="center"/>
          </w:tcPr>
          <w:p w14:paraId="33F87D6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ес-ај</w:t>
            </w:r>
          </w:p>
        </w:tc>
      </w:tr>
      <w:tr w:rsidR="00690405" w:rsidRPr="00690821" w14:paraId="6E507DFF" w14:textId="77777777" w:rsidTr="00E82B77">
        <w:trPr>
          <w:cantSplit/>
          <w:trHeight w:val="561"/>
          <w:jc w:val="center"/>
        </w:trPr>
        <w:tc>
          <w:tcPr>
            <w:tcW w:w="1723" w:type="dxa"/>
            <w:vAlign w:val="center"/>
          </w:tcPr>
          <w:p w14:paraId="336CF0E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SI</w:t>
            </w:r>
          </w:p>
        </w:tc>
        <w:tc>
          <w:tcPr>
            <w:tcW w:w="4473" w:type="dxa"/>
            <w:vAlign w:val="center"/>
          </w:tcPr>
          <w:p w14:paraId="7562241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Système international d'unités</w:t>
            </w:r>
          </w:p>
          <w:p w14:paraId="5110126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Меѓународен систем на единици</w:t>
            </w:r>
          </w:p>
        </w:tc>
        <w:tc>
          <w:tcPr>
            <w:tcW w:w="1701" w:type="dxa"/>
            <w:vAlign w:val="center"/>
          </w:tcPr>
          <w:p w14:paraId="709DBC5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ес-и</w:t>
            </w:r>
          </w:p>
        </w:tc>
      </w:tr>
      <w:tr w:rsidR="00690405" w:rsidRPr="00690821" w14:paraId="17DFDB02" w14:textId="77777777" w:rsidTr="00E82B77">
        <w:trPr>
          <w:cantSplit/>
          <w:trHeight w:val="561"/>
          <w:jc w:val="center"/>
        </w:trPr>
        <w:tc>
          <w:tcPr>
            <w:tcW w:w="1723" w:type="dxa"/>
            <w:vAlign w:val="center"/>
          </w:tcPr>
          <w:p w14:paraId="20FE98A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SIM</w:t>
            </w:r>
          </w:p>
        </w:tc>
        <w:tc>
          <w:tcPr>
            <w:tcW w:w="4473" w:type="dxa"/>
            <w:vAlign w:val="center"/>
          </w:tcPr>
          <w:p w14:paraId="6232D94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selected ion monitoring</w:t>
            </w:r>
          </w:p>
          <w:p w14:paraId="53C5F20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следење на избрани јони</w:t>
            </w:r>
          </w:p>
        </w:tc>
        <w:tc>
          <w:tcPr>
            <w:tcW w:w="1701" w:type="dxa"/>
            <w:vAlign w:val="center"/>
          </w:tcPr>
          <w:p w14:paraId="6BE3A93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сим</w:t>
            </w:r>
          </w:p>
        </w:tc>
      </w:tr>
      <w:tr w:rsidR="00690405" w:rsidRPr="00690821" w14:paraId="4139B91D" w14:textId="77777777" w:rsidTr="00E82B77">
        <w:trPr>
          <w:cantSplit/>
          <w:trHeight w:val="561"/>
          <w:jc w:val="center"/>
        </w:trPr>
        <w:tc>
          <w:tcPr>
            <w:tcW w:w="1723" w:type="dxa"/>
            <w:vAlign w:val="center"/>
          </w:tcPr>
          <w:p w14:paraId="01E1936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SOM</w:t>
            </w:r>
          </w:p>
        </w:tc>
        <w:tc>
          <w:tcPr>
            <w:tcW w:w="4473" w:type="dxa"/>
            <w:vAlign w:val="center"/>
          </w:tcPr>
          <w:p w14:paraId="45E0885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self-organized maps</w:t>
            </w:r>
          </w:p>
          <w:p w14:paraId="51DA8A9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самоорганизирачки мапи</w:t>
            </w:r>
          </w:p>
        </w:tc>
        <w:tc>
          <w:tcPr>
            <w:tcW w:w="1701" w:type="dxa"/>
            <w:vAlign w:val="center"/>
          </w:tcPr>
          <w:p w14:paraId="480349F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сом</w:t>
            </w:r>
          </w:p>
        </w:tc>
      </w:tr>
      <w:tr w:rsidR="00690405" w:rsidRPr="00690821" w14:paraId="1A7B4B1C" w14:textId="77777777" w:rsidTr="00E82B77">
        <w:trPr>
          <w:cantSplit/>
          <w:trHeight w:val="561"/>
          <w:jc w:val="center"/>
        </w:trPr>
        <w:tc>
          <w:tcPr>
            <w:tcW w:w="1723" w:type="dxa"/>
            <w:vAlign w:val="center"/>
          </w:tcPr>
          <w:p w14:paraId="5E7F575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SOMO</w:t>
            </w:r>
          </w:p>
        </w:tc>
        <w:tc>
          <w:tcPr>
            <w:tcW w:w="4473" w:type="dxa"/>
            <w:vAlign w:val="center"/>
          </w:tcPr>
          <w:p w14:paraId="56467B3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singly occupied molecular orbital</w:t>
            </w:r>
          </w:p>
          <w:p w14:paraId="68F212A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единечно пополнета молекулска орбитала</w:t>
            </w:r>
          </w:p>
        </w:tc>
        <w:tc>
          <w:tcPr>
            <w:tcW w:w="1701" w:type="dxa"/>
            <w:vAlign w:val="center"/>
          </w:tcPr>
          <w:p w14:paraId="29C2351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сомо</w:t>
            </w:r>
          </w:p>
        </w:tc>
      </w:tr>
      <w:tr w:rsidR="00690405" w:rsidRPr="00690821" w14:paraId="5717E0D0" w14:textId="77777777" w:rsidTr="00E82B77">
        <w:trPr>
          <w:cantSplit/>
          <w:trHeight w:val="561"/>
          <w:jc w:val="center"/>
        </w:trPr>
        <w:tc>
          <w:tcPr>
            <w:tcW w:w="1723" w:type="dxa"/>
            <w:vAlign w:val="center"/>
          </w:tcPr>
          <w:p w14:paraId="06FD3AE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SPCE</w:t>
            </w:r>
          </w:p>
        </w:tc>
        <w:tc>
          <w:tcPr>
            <w:tcW w:w="4473" w:type="dxa"/>
            <w:vAlign w:val="center"/>
          </w:tcPr>
          <w:p w14:paraId="3BC97F9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screen printed carbon electrode</w:t>
            </w:r>
          </w:p>
          <w:p w14:paraId="3C2FBAB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електрода од печатен графит во форма на лента</w:t>
            </w:r>
          </w:p>
        </w:tc>
        <w:tc>
          <w:tcPr>
            <w:tcW w:w="1701" w:type="dxa"/>
            <w:vAlign w:val="center"/>
          </w:tcPr>
          <w:p w14:paraId="0E1BAF1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ес-пе-це-е</w:t>
            </w:r>
          </w:p>
        </w:tc>
      </w:tr>
      <w:tr w:rsidR="00690405" w:rsidRPr="00690821" w14:paraId="051E02EE" w14:textId="77777777" w:rsidTr="00E82B77">
        <w:trPr>
          <w:cantSplit/>
          <w:trHeight w:val="561"/>
          <w:jc w:val="center"/>
        </w:trPr>
        <w:tc>
          <w:tcPr>
            <w:tcW w:w="1723" w:type="dxa"/>
            <w:vAlign w:val="center"/>
          </w:tcPr>
          <w:p w14:paraId="4A1869E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SPE</w:t>
            </w:r>
          </w:p>
        </w:tc>
        <w:tc>
          <w:tcPr>
            <w:tcW w:w="4473" w:type="dxa"/>
            <w:vAlign w:val="center"/>
          </w:tcPr>
          <w:p w14:paraId="25A36A5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solid-phase extraction</w:t>
            </w:r>
          </w:p>
          <w:p w14:paraId="0933073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цврсто-фазна екстракција</w:t>
            </w:r>
          </w:p>
        </w:tc>
        <w:tc>
          <w:tcPr>
            <w:tcW w:w="1701" w:type="dxa"/>
            <w:vAlign w:val="center"/>
          </w:tcPr>
          <w:p w14:paraId="05A77AC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ес-пе-е</w:t>
            </w:r>
          </w:p>
        </w:tc>
      </w:tr>
      <w:tr w:rsidR="00690405" w:rsidRPr="00690821" w14:paraId="05B45663" w14:textId="77777777" w:rsidTr="00E82B77">
        <w:trPr>
          <w:cantSplit/>
          <w:trHeight w:val="561"/>
          <w:jc w:val="center"/>
        </w:trPr>
        <w:tc>
          <w:tcPr>
            <w:tcW w:w="1723" w:type="dxa"/>
            <w:vAlign w:val="center"/>
          </w:tcPr>
          <w:p w14:paraId="6B6327B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SPM</w:t>
            </w:r>
          </w:p>
        </w:tc>
        <w:tc>
          <w:tcPr>
            <w:tcW w:w="4473" w:type="dxa"/>
            <w:vAlign w:val="center"/>
          </w:tcPr>
          <w:p w14:paraId="55F8A89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scanning probe microscopy</w:t>
            </w:r>
          </w:p>
          <w:p w14:paraId="3F67CF5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микроскопија со скенирачка сонда</w:t>
            </w:r>
          </w:p>
        </w:tc>
        <w:tc>
          <w:tcPr>
            <w:tcW w:w="1701" w:type="dxa"/>
            <w:vAlign w:val="center"/>
          </w:tcPr>
          <w:p w14:paraId="0C892DF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ес-пе-ем</w:t>
            </w:r>
          </w:p>
        </w:tc>
      </w:tr>
      <w:tr w:rsidR="00690405" w:rsidRPr="00690821" w14:paraId="268723FE" w14:textId="77777777" w:rsidTr="00E82B77">
        <w:trPr>
          <w:cantSplit/>
          <w:trHeight w:val="561"/>
          <w:jc w:val="center"/>
        </w:trPr>
        <w:tc>
          <w:tcPr>
            <w:tcW w:w="1723" w:type="dxa"/>
            <w:vAlign w:val="center"/>
          </w:tcPr>
          <w:p w14:paraId="7262D3A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SPMD</w:t>
            </w:r>
          </w:p>
        </w:tc>
        <w:tc>
          <w:tcPr>
            <w:tcW w:w="4473" w:type="dxa"/>
            <w:vAlign w:val="center"/>
          </w:tcPr>
          <w:p w14:paraId="545E96A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semipermeable membrane device</w:t>
            </w:r>
          </w:p>
          <w:p w14:paraId="4BC5FDD9" w14:textId="77777777" w:rsidR="00690405" w:rsidRPr="002B5731" w:rsidRDefault="00690405" w:rsidP="00E82B77">
            <w:pPr>
              <w:rPr>
                <w:rFonts w:ascii="Times New Roman" w:hAnsi="Times New Roman"/>
                <w:sz w:val="18"/>
                <w:szCs w:val="18"/>
                <w:lang w:val="en-US"/>
              </w:rPr>
            </w:pPr>
            <w:r w:rsidRPr="00E731F4">
              <w:rPr>
                <w:rFonts w:ascii="Times New Roman" w:hAnsi="Times New Roman"/>
                <w:sz w:val="18"/>
                <w:szCs w:val="18"/>
                <w:lang w:val="en-US"/>
              </w:rPr>
              <w:t>примеркувач</w:t>
            </w:r>
            <w:r w:rsidRPr="002B5731">
              <w:rPr>
                <w:rFonts w:ascii="Times New Roman" w:hAnsi="Times New Roman"/>
                <w:sz w:val="18"/>
                <w:szCs w:val="18"/>
                <w:lang w:val="en-US"/>
              </w:rPr>
              <w:t xml:space="preserve"> со полупропустлива мембрана</w:t>
            </w:r>
          </w:p>
        </w:tc>
        <w:tc>
          <w:tcPr>
            <w:tcW w:w="1701" w:type="dxa"/>
            <w:vAlign w:val="center"/>
          </w:tcPr>
          <w:p w14:paraId="05A859B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ес-пи-ем-ди</w:t>
            </w:r>
          </w:p>
        </w:tc>
      </w:tr>
      <w:tr w:rsidR="00690405" w:rsidRPr="00690821" w14:paraId="1E62AD45" w14:textId="77777777" w:rsidTr="00E82B77">
        <w:trPr>
          <w:cantSplit/>
          <w:trHeight w:val="561"/>
          <w:jc w:val="center"/>
        </w:trPr>
        <w:tc>
          <w:tcPr>
            <w:tcW w:w="1723" w:type="dxa"/>
            <w:tcBorders>
              <w:bottom w:val="single" w:sz="4" w:space="0" w:color="auto"/>
            </w:tcBorders>
            <w:vAlign w:val="center"/>
          </w:tcPr>
          <w:p w14:paraId="297C7E9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SPME</w:t>
            </w:r>
          </w:p>
        </w:tc>
        <w:tc>
          <w:tcPr>
            <w:tcW w:w="4473" w:type="dxa"/>
            <w:tcBorders>
              <w:bottom w:val="single" w:sz="4" w:space="0" w:color="auto"/>
            </w:tcBorders>
            <w:vAlign w:val="center"/>
          </w:tcPr>
          <w:p w14:paraId="281082D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solid phase microextraction</w:t>
            </w:r>
          </w:p>
          <w:p w14:paraId="1C77C60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цврсто-фазна микроекстракција</w:t>
            </w:r>
          </w:p>
        </w:tc>
        <w:tc>
          <w:tcPr>
            <w:tcW w:w="1701" w:type="dxa"/>
            <w:tcBorders>
              <w:bottom w:val="single" w:sz="4" w:space="0" w:color="auto"/>
            </w:tcBorders>
            <w:vAlign w:val="center"/>
          </w:tcPr>
          <w:p w14:paraId="39F59BB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ес-пи-ем-и</w:t>
            </w:r>
          </w:p>
        </w:tc>
      </w:tr>
      <w:tr w:rsidR="00690405" w:rsidRPr="00690821" w14:paraId="13D200AD" w14:textId="77777777" w:rsidTr="00E82B77">
        <w:trPr>
          <w:cantSplit/>
          <w:trHeight w:val="561"/>
          <w:jc w:val="center"/>
        </w:trPr>
        <w:tc>
          <w:tcPr>
            <w:tcW w:w="1723" w:type="dxa"/>
            <w:tcBorders>
              <w:top w:val="single" w:sz="4" w:space="0" w:color="auto"/>
              <w:bottom w:val="single" w:sz="4" w:space="0" w:color="auto"/>
            </w:tcBorders>
            <w:vAlign w:val="center"/>
          </w:tcPr>
          <w:p w14:paraId="4A9DECF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lastRenderedPageBreak/>
              <w:t>SPR</w:t>
            </w:r>
          </w:p>
        </w:tc>
        <w:tc>
          <w:tcPr>
            <w:tcW w:w="4473" w:type="dxa"/>
            <w:tcBorders>
              <w:top w:val="single" w:sz="4" w:space="0" w:color="auto"/>
              <w:bottom w:val="single" w:sz="4" w:space="0" w:color="auto"/>
            </w:tcBorders>
            <w:vAlign w:val="center"/>
          </w:tcPr>
          <w:p w14:paraId="27994CE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surface plasmon resonance</w:t>
            </w:r>
          </w:p>
          <w:p w14:paraId="3F26F23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резонанција на површински плазмони</w:t>
            </w:r>
          </w:p>
        </w:tc>
        <w:tc>
          <w:tcPr>
            <w:tcW w:w="1701" w:type="dxa"/>
            <w:tcBorders>
              <w:top w:val="single" w:sz="4" w:space="0" w:color="auto"/>
              <w:bottom w:val="single" w:sz="4" w:space="0" w:color="auto"/>
            </w:tcBorders>
            <w:vAlign w:val="center"/>
          </w:tcPr>
          <w:p w14:paraId="5427BED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ес-пе-ер</w:t>
            </w:r>
          </w:p>
        </w:tc>
      </w:tr>
      <w:tr w:rsidR="00690405" w:rsidRPr="00690821" w14:paraId="52FF0557" w14:textId="77777777" w:rsidTr="00E82B77">
        <w:trPr>
          <w:cantSplit/>
          <w:trHeight w:val="561"/>
          <w:jc w:val="center"/>
        </w:trPr>
        <w:tc>
          <w:tcPr>
            <w:tcW w:w="1723" w:type="dxa"/>
            <w:tcBorders>
              <w:top w:val="single" w:sz="4" w:space="0" w:color="auto"/>
            </w:tcBorders>
            <w:vAlign w:val="center"/>
          </w:tcPr>
          <w:p w14:paraId="7A709EE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SR</w:t>
            </w:r>
          </w:p>
        </w:tc>
        <w:tc>
          <w:tcPr>
            <w:tcW w:w="4473" w:type="dxa"/>
            <w:tcBorders>
              <w:top w:val="single" w:sz="4" w:space="0" w:color="auto"/>
            </w:tcBorders>
            <w:vAlign w:val="center"/>
          </w:tcPr>
          <w:p w14:paraId="4D8CC44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sampling rate</w:t>
            </w:r>
          </w:p>
          <w:p w14:paraId="2C52D93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брзина на змање примерок</w:t>
            </w:r>
          </w:p>
        </w:tc>
        <w:tc>
          <w:tcPr>
            <w:tcW w:w="1701" w:type="dxa"/>
            <w:tcBorders>
              <w:top w:val="single" w:sz="4" w:space="0" w:color="auto"/>
            </w:tcBorders>
            <w:vAlign w:val="center"/>
          </w:tcPr>
          <w:p w14:paraId="0163213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ес-ер</w:t>
            </w:r>
          </w:p>
        </w:tc>
      </w:tr>
      <w:tr w:rsidR="00690405" w:rsidRPr="00690821" w14:paraId="0D7D33FE" w14:textId="77777777" w:rsidTr="00E82B77">
        <w:trPr>
          <w:cantSplit/>
          <w:trHeight w:val="561"/>
          <w:jc w:val="center"/>
        </w:trPr>
        <w:tc>
          <w:tcPr>
            <w:tcW w:w="1723" w:type="dxa"/>
            <w:vAlign w:val="center"/>
            <w:hideMark/>
          </w:tcPr>
          <w:p w14:paraId="1C7CAED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SRS</w:t>
            </w:r>
          </w:p>
        </w:tc>
        <w:tc>
          <w:tcPr>
            <w:tcW w:w="4473" w:type="dxa"/>
            <w:vAlign w:val="center"/>
            <w:hideMark/>
          </w:tcPr>
          <w:p w14:paraId="764BC03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specular reflection spectroscopy</w:t>
            </w:r>
          </w:p>
          <w:p w14:paraId="531B2AC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огледална рефлексиона спектроскопија</w:t>
            </w:r>
          </w:p>
        </w:tc>
        <w:tc>
          <w:tcPr>
            <w:tcW w:w="1701" w:type="dxa"/>
            <w:vAlign w:val="center"/>
            <w:hideMark/>
          </w:tcPr>
          <w:p w14:paraId="54459BF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ес-ер-ес</w:t>
            </w:r>
          </w:p>
        </w:tc>
      </w:tr>
      <w:tr w:rsidR="00690405" w:rsidRPr="00690821" w14:paraId="23C14FE9" w14:textId="77777777" w:rsidTr="00E82B77">
        <w:trPr>
          <w:cantSplit/>
          <w:trHeight w:val="561"/>
          <w:jc w:val="center"/>
        </w:trPr>
        <w:tc>
          <w:tcPr>
            <w:tcW w:w="1723" w:type="dxa"/>
            <w:vAlign w:val="center"/>
          </w:tcPr>
          <w:p w14:paraId="174041E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STEM</w:t>
            </w:r>
          </w:p>
        </w:tc>
        <w:tc>
          <w:tcPr>
            <w:tcW w:w="4473" w:type="dxa"/>
            <w:vAlign w:val="center"/>
          </w:tcPr>
          <w:p w14:paraId="172D48A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scanning transmission electron microscopy</w:t>
            </w:r>
          </w:p>
          <w:p w14:paraId="3F4A2E8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скенирачка трансмисиска електронска микроскопија</w:t>
            </w:r>
          </w:p>
        </w:tc>
        <w:tc>
          <w:tcPr>
            <w:tcW w:w="1701" w:type="dxa"/>
            <w:vAlign w:val="center"/>
          </w:tcPr>
          <w:p w14:paraId="1BE7B96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стем</w:t>
            </w:r>
          </w:p>
        </w:tc>
      </w:tr>
      <w:tr w:rsidR="00690405" w:rsidRPr="00690821" w14:paraId="33D49454" w14:textId="77777777" w:rsidTr="00E82B77">
        <w:trPr>
          <w:cantSplit/>
          <w:trHeight w:val="561"/>
          <w:jc w:val="center"/>
        </w:trPr>
        <w:tc>
          <w:tcPr>
            <w:tcW w:w="1723" w:type="dxa"/>
            <w:vAlign w:val="center"/>
          </w:tcPr>
          <w:p w14:paraId="4A2351C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 xml:space="preserve">SVOC </w:t>
            </w:r>
          </w:p>
        </w:tc>
        <w:tc>
          <w:tcPr>
            <w:tcW w:w="4473" w:type="dxa"/>
            <w:vAlign w:val="center"/>
          </w:tcPr>
          <w:p w14:paraId="4805C2C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semi-volatile organic compound</w:t>
            </w:r>
          </w:p>
          <w:p w14:paraId="200DDA3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делумно испарливо органско соединение</w:t>
            </w:r>
          </w:p>
        </w:tc>
        <w:tc>
          <w:tcPr>
            <w:tcW w:w="1701" w:type="dxa"/>
            <w:vAlign w:val="center"/>
          </w:tcPr>
          <w:p w14:paraId="4E79DB0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ес-вок</w:t>
            </w:r>
          </w:p>
        </w:tc>
      </w:tr>
      <w:tr w:rsidR="00690405" w:rsidRPr="00690821" w14:paraId="33635D06" w14:textId="77777777" w:rsidTr="00E82B77">
        <w:trPr>
          <w:cantSplit/>
          <w:trHeight w:val="561"/>
          <w:jc w:val="center"/>
        </w:trPr>
        <w:tc>
          <w:tcPr>
            <w:tcW w:w="1723" w:type="dxa"/>
            <w:vAlign w:val="center"/>
          </w:tcPr>
          <w:p w14:paraId="7D4B2CD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SWV</w:t>
            </w:r>
          </w:p>
        </w:tc>
        <w:tc>
          <w:tcPr>
            <w:tcW w:w="4473" w:type="dxa"/>
            <w:vAlign w:val="center"/>
          </w:tcPr>
          <w:p w14:paraId="4804E5A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squarewave voltammetry</w:t>
            </w:r>
          </w:p>
          <w:p w14:paraId="7EEB7A6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волтамметрија со правоаголни импулси</w:t>
            </w:r>
          </w:p>
        </w:tc>
        <w:tc>
          <w:tcPr>
            <w:tcW w:w="1701" w:type="dxa"/>
            <w:vAlign w:val="center"/>
          </w:tcPr>
          <w:p w14:paraId="2AC3C4D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не се изговара, се користи само во пишана форма</w:t>
            </w:r>
          </w:p>
        </w:tc>
      </w:tr>
      <w:tr w:rsidR="00690405" w:rsidRPr="00690821" w14:paraId="6F25ED3A" w14:textId="77777777" w:rsidTr="00E82B77">
        <w:trPr>
          <w:cantSplit/>
          <w:trHeight w:val="561"/>
          <w:jc w:val="center"/>
        </w:trPr>
        <w:tc>
          <w:tcPr>
            <w:tcW w:w="1723" w:type="dxa"/>
            <w:tcBorders>
              <w:bottom w:val="single" w:sz="4" w:space="0" w:color="auto"/>
            </w:tcBorders>
            <w:vAlign w:val="center"/>
          </w:tcPr>
          <w:p w14:paraId="05F47EC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TCA</w:t>
            </w:r>
          </w:p>
        </w:tc>
        <w:tc>
          <w:tcPr>
            <w:tcW w:w="4473" w:type="dxa"/>
            <w:tcBorders>
              <w:bottom w:val="single" w:sz="4" w:space="0" w:color="auto"/>
            </w:tcBorders>
            <w:vAlign w:val="center"/>
          </w:tcPr>
          <w:p w14:paraId="0FAF883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trichloroacetic acid</w:t>
            </w:r>
          </w:p>
          <w:p w14:paraId="5C0927C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трихлорооцетна киселина</w:t>
            </w:r>
          </w:p>
        </w:tc>
        <w:tc>
          <w:tcPr>
            <w:tcW w:w="1701" w:type="dxa"/>
            <w:tcBorders>
              <w:bottom w:val="single" w:sz="4" w:space="0" w:color="auto"/>
            </w:tcBorders>
            <w:vAlign w:val="center"/>
          </w:tcPr>
          <w:p w14:paraId="6647E4E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тe-це-a</w:t>
            </w:r>
          </w:p>
        </w:tc>
      </w:tr>
      <w:tr w:rsidR="00690405" w:rsidRPr="00690821" w14:paraId="5E831743" w14:textId="77777777" w:rsidTr="00E82B77">
        <w:trPr>
          <w:cantSplit/>
          <w:trHeight w:val="561"/>
          <w:jc w:val="center"/>
        </w:trPr>
        <w:tc>
          <w:tcPr>
            <w:tcW w:w="1723" w:type="dxa"/>
            <w:tcBorders>
              <w:top w:val="single" w:sz="4" w:space="0" w:color="auto"/>
              <w:bottom w:val="single" w:sz="4" w:space="0" w:color="auto"/>
            </w:tcBorders>
            <w:vAlign w:val="center"/>
          </w:tcPr>
          <w:p w14:paraId="1D0AAC7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TCD</w:t>
            </w:r>
          </w:p>
        </w:tc>
        <w:tc>
          <w:tcPr>
            <w:tcW w:w="4473" w:type="dxa"/>
            <w:tcBorders>
              <w:top w:val="single" w:sz="4" w:space="0" w:color="auto"/>
              <w:bottom w:val="single" w:sz="4" w:space="0" w:color="auto"/>
            </w:tcBorders>
            <w:vAlign w:val="center"/>
          </w:tcPr>
          <w:p w14:paraId="3D86A4A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thermal conductivity detector</w:t>
            </w:r>
          </w:p>
          <w:p w14:paraId="71674B3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детектор на база на топлинска спроводливост</w:t>
            </w:r>
          </w:p>
        </w:tc>
        <w:tc>
          <w:tcPr>
            <w:tcW w:w="1701" w:type="dxa"/>
            <w:tcBorders>
              <w:top w:val="single" w:sz="4" w:space="0" w:color="auto"/>
              <w:bottom w:val="single" w:sz="4" w:space="0" w:color="auto"/>
            </w:tcBorders>
            <w:vAlign w:val="center"/>
          </w:tcPr>
          <w:p w14:paraId="22BD982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те-це-де</w:t>
            </w:r>
          </w:p>
        </w:tc>
      </w:tr>
      <w:tr w:rsidR="00690405" w:rsidRPr="00690821" w14:paraId="6109F7D9" w14:textId="77777777" w:rsidTr="00E82B77">
        <w:trPr>
          <w:cantSplit/>
          <w:trHeight w:val="561"/>
          <w:jc w:val="center"/>
        </w:trPr>
        <w:tc>
          <w:tcPr>
            <w:tcW w:w="1723" w:type="dxa"/>
            <w:tcBorders>
              <w:top w:val="single" w:sz="4" w:space="0" w:color="auto"/>
            </w:tcBorders>
            <w:vAlign w:val="center"/>
          </w:tcPr>
          <w:p w14:paraId="6620524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TDU</w:t>
            </w:r>
          </w:p>
        </w:tc>
        <w:tc>
          <w:tcPr>
            <w:tcW w:w="4473" w:type="dxa"/>
            <w:tcBorders>
              <w:top w:val="single" w:sz="4" w:space="0" w:color="auto"/>
            </w:tcBorders>
            <w:vAlign w:val="center"/>
          </w:tcPr>
          <w:p w14:paraId="0101986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thermal desorption unit</w:t>
            </w:r>
          </w:p>
          <w:p w14:paraId="3540981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единица за термичка десорпција</w:t>
            </w:r>
          </w:p>
        </w:tc>
        <w:tc>
          <w:tcPr>
            <w:tcW w:w="1701" w:type="dxa"/>
            <w:tcBorders>
              <w:top w:val="single" w:sz="4" w:space="0" w:color="auto"/>
            </w:tcBorders>
            <w:vAlign w:val="center"/>
          </w:tcPr>
          <w:p w14:paraId="0A184B3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те-де-у</w:t>
            </w:r>
          </w:p>
        </w:tc>
      </w:tr>
      <w:tr w:rsidR="00690405" w:rsidRPr="00690821" w14:paraId="6BC2719B" w14:textId="77777777" w:rsidTr="00E82B77">
        <w:trPr>
          <w:cantSplit/>
          <w:trHeight w:val="561"/>
          <w:jc w:val="center"/>
        </w:trPr>
        <w:tc>
          <w:tcPr>
            <w:tcW w:w="1723" w:type="dxa"/>
            <w:vAlign w:val="center"/>
            <w:hideMark/>
          </w:tcPr>
          <w:p w14:paraId="56761BE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TEM</w:t>
            </w:r>
          </w:p>
        </w:tc>
        <w:tc>
          <w:tcPr>
            <w:tcW w:w="4473" w:type="dxa"/>
            <w:vAlign w:val="center"/>
            <w:hideMark/>
          </w:tcPr>
          <w:p w14:paraId="0C18796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transmission electron microscopy</w:t>
            </w:r>
          </w:p>
          <w:p w14:paraId="21F554A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трансмисиска електронска микроскопија</w:t>
            </w:r>
          </w:p>
        </w:tc>
        <w:tc>
          <w:tcPr>
            <w:tcW w:w="1701" w:type="dxa"/>
            <w:vAlign w:val="center"/>
            <w:hideMark/>
          </w:tcPr>
          <w:p w14:paraId="5BBC8EE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Тем</w:t>
            </w:r>
          </w:p>
        </w:tc>
      </w:tr>
      <w:tr w:rsidR="00690405" w:rsidRPr="00690821" w14:paraId="210620FE" w14:textId="77777777" w:rsidTr="00E82B77">
        <w:trPr>
          <w:cantSplit/>
          <w:trHeight w:val="561"/>
          <w:jc w:val="center"/>
        </w:trPr>
        <w:tc>
          <w:tcPr>
            <w:tcW w:w="1723" w:type="dxa"/>
            <w:vAlign w:val="center"/>
          </w:tcPr>
          <w:p w14:paraId="1D8D2AA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TFME</w:t>
            </w:r>
          </w:p>
        </w:tc>
        <w:tc>
          <w:tcPr>
            <w:tcW w:w="4473" w:type="dxa"/>
            <w:vAlign w:val="center"/>
          </w:tcPr>
          <w:p w14:paraId="4BAA903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thin film microextraction</w:t>
            </w:r>
          </w:p>
          <w:p w14:paraId="696AE99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микроекстракција со тенки филмови</w:t>
            </w:r>
          </w:p>
        </w:tc>
        <w:tc>
          <w:tcPr>
            <w:tcW w:w="1701" w:type="dxa"/>
            <w:vAlign w:val="center"/>
          </w:tcPr>
          <w:p w14:paraId="458F2EE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те-еф-ем-е</w:t>
            </w:r>
          </w:p>
        </w:tc>
      </w:tr>
      <w:tr w:rsidR="00690405" w:rsidRPr="00690821" w14:paraId="250EC881" w14:textId="77777777" w:rsidTr="00E82B77">
        <w:trPr>
          <w:cantSplit/>
          <w:trHeight w:val="561"/>
          <w:jc w:val="center"/>
        </w:trPr>
        <w:tc>
          <w:tcPr>
            <w:tcW w:w="1723" w:type="dxa"/>
            <w:vAlign w:val="center"/>
            <w:hideMark/>
          </w:tcPr>
          <w:p w14:paraId="032C6D0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TG</w:t>
            </w:r>
          </w:p>
        </w:tc>
        <w:tc>
          <w:tcPr>
            <w:tcW w:w="4473" w:type="dxa"/>
            <w:vAlign w:val="center"/>
            <w:hideMark/>
          </w:tcPr>
          <w:p w14:paraId="5A5FFE6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thermogravimetry</w:t>
            </w:r>
          </w:p>
          <w:p w14:paraId="2FAEE91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термогравиметрија</w:t>
            </w:r>
          </w:p>
        </w:tc>
        <w:tc>
          <w:tcPr>
            <w:tcW w:w="1701" w:type="dxa"/>
            <w:vAlign w:val="center"/>
            <w:hideMark/>
          </w:tcPr>
          <w:p w14:paraId="64301E7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те-ге</w:t>
            </w:r>
          </w:p>
        </w:tc>
      </w:tr>
      <w:tr w:rsidR="00690405" w:rsidRPr="00690821" w14:paraId="67A163AA" w14:textId="77777777" w:rsidTr="00E82B77">
        <w:trPr>
          <w:cantSplit/>
          <w:trHeight w:val="561"/>
          <w:jc w:val="center"/>
        </w:trPr>
        <w:tc>
          <w:tcPr>
            <w:tcW w:w="1723" w:type="dxa"/>
            <w:vAlign w:val="center"/>
          </w:tcPr>
          <w:p w14:paraId="432EB29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TGA</w:t>
            </w:r>
          </w:p>
        </w:tc>
        <w:tc>
          <w:tcPr>
            <w:tcW w:w="4473" w:type="dxa"/>
            <w:vAlign w:val="center"/>
          </w:tcPr>
          <w:p w14:paraId="7186076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thermogravimetric analysis</w:t>
            </w:r>
          </w:p>
          <w:p w14:paraId="3DD6A4E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термогравиметриска анализа</w:t>
            </w:r>
          </w:p>
        </w:tc>
        <w:tc>
          <w:tcPr>
            <w:tcW w:w="1701" w:type="dxa"/>
            <w:vAlign w:val="center"/>
          </w:tcPr>
          <w:p w14:paraId="6E810B7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те-ге-а</w:t>
            </w:r>
          </w:p>
        </w:tc>
      </w:tr>
      <w:tr w:rsidR="00690405" w:rsidRPr="00690821" w14:paraId="14B4D471" w14:textId="77777777" w:rsidTr="00E82B77">
        <w:trPr>
          <w:cantSplit/>
          <w:trHeight w:val="561"/>
          <w:jc w:val="center"/>
        </w:trPr>
        <w:tc>
          <w:tcPr>
            <w:tcW w:w="1723" w:type="dxa"/>
            <w:vAlign w:val="center"/>
            <w:hideMark/>
          </w:tcPr>
          <w:p w14:paraId="35795AC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THz Spectroscopy</w:t>
            </w:r>
          </w:p>
        </w:tc>
        <w:tc>
          <w:tcPr>
            <w:tcW w:w="4473" w:type="dxa"/>
            <w:vAlign w:val="center"/>
            <w:hideMark/>
          </w:tcPr>
          <w:p w14:paraId="0B9C8553" w14:textId="77777777" w:rsidR="00690405" w:rsidRPr="002B5731" w:rsidRDefault="00690405" w:rsidP="00E82B77">
            <w:pPr>
              <w:rPr>
                <w:rFonts w:ascii="Times New Roman" w:hAnsi="Times New Roman"/>
                <w:sz w:val="18"/>
                <w:szCs w:val="18"/>
                <w:lang w:val="en-US"/>
              </w:rPr>
            </w:pPr>
            <w:commentRangeStart w:id="2"/>
            <w:r w:rsidRPr="002B5731">
              <w:rPr>
                <w:rFonts w:ascii="Times New Roman" w:hAnsi="Times New Roman"/>
                <w:sz w:val="18"/>
                <w:szCs w:val="18"/>
                <w:lang w:val="en-US"/>
              </w:rPr>
              <w:t>terahertz spectroscopy</w:t>
            </w:r>
            <w:commentRangeEnd w:id="2"/>
            <w:r w:rsidRPr="002B5731">
              <w:rPr>
                <w:rStyle w:val="CommentReference"/>
                <w:rFonts w:ascii="Times New Roman" w:hAnsi="Times New Roman"/>
                <w:sz w:val="18"/>
                <w:szCs w:val="18"/>
                <w:lang w:val="en-US"/>
              </w:rPr>
              <w:commentReference w:id="2"/>
            </w:r>
          </w:p>
          <w:p w14:paraId="0EB36C6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далечна инфрацрвена или</w:t>
            </w:r>
          </w:p>
          <w:p w14:paraId="1451E46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спектроскопија во терахерцово подрачје</w:t>
            </w:r>
          </w:p>
        </w:tc>
        <w:tc>
          <w:tcPr>
            <w:tcW w:w="1701" w:type="dxa"/>
            <w:vAlign w:val="center"/>
            <w:hideMark/>
          </w:tcPr>
          <w:p w14:paraId="24B37C5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w:t>
            </w:r>
          </w:p>
        </w:tc>
      </w:tr>
      <w:tr w:rsidR="00690405" w:rsidRPr="00690821" w14:paraId="2A5D3812" w14:textId="77777777" w:rsidTr="00E82B77">
        <w:trPr>
          <w:cantSplit/>
          <w:trHeight w:val="561"/>
          <w:jc w:val="center"/>
        </w:trPr>
        <w:tc>
          <w:tcPr>
            <w:tcW w:w="1723" w:type="dxa"/>
            <w:vAlign w:val="center"/>
          </w:tcPr>
          <w:p w14:paraId="7846C28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TIC</w:t>
            </w:r>
          </w:p>
        </w:tc>
        <w:tc>
          <w:tcPr>
            <w:tcW w:w="4473" w:type="dxa"/>
            <w:vAlign w:val="center"/>
          </w:tcPr>
          <w:p w14:paraId="4DA26A5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total ion chromatogram</w:t>
            </w:r>
          </w:p>
          <w:p w14:paraId="6AD6AAF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вкупен јонски хроматограм</w:t>
            </w:r>
          </w:p>
        </w:tc>
        <w:tc>
          <w:tcPr>
            <w:tcW w:w="1701" w:type="dxa"/>
            <w:vAlign w:val="center"/>
          </w:tcPr>
          <w:p w14:paraId="486A201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тик</w:t>
            </w:r>
          </w:p>
        </w:tc>
      </w:tr>
      <w:tr w:rsidR="00690405" w:rsidRPr="00690821" w14:paraId="6B740C35" w14:textId="77777777" w:rsidTr="00E82B77">
        <w:trPr>
          <w:cantSplit/>
          <w:trHeight w:val="561"/>
          <w:jc w:val="center"/>
        </w:trPr>
        <w:tc>
          <w:tcPr>
            <w:tcW w:w="1723" w:type="dxa"/>
            <w:vAlign w:val="center"/>
          </w:tcPr>
          <w:p w14:paraId="553CC2B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TID</w:t>
            </w:r>
          </w:p>
        </w:tc>
        <w:tc>
          <w:tcPr>
            <w:tcW w:w="4473" w:type="dxa"/>
            <w:vAlign w:val="center"/>
          </w:tcPr>
          <w:p w14:paraId="170788F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thermionic ionization detector</w:t>
            </w:r>
          </w:p>
          <w:p w14:paraId="171EC12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термојонски јонизациски детектор</w:t>
            </w:r>
          </w:p>
        </w:tc>
        <w:tc>
          <w:tcPr>
            <w:tcW w:w="1701" w:type="dxa"/>
            <w:vAlign w:val="center"/>
          </w:tcPr>
          <w:p w14:paraId="11E3CE7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те-и-де</w:t>
            </w:r>
          </w:p>
        </w:tc>
      </w:tr>
      <w:tr w:rsidR="00690405" w:rsidRPr="00690821" w14:paraId="45291EC8" w14:textId="77777777" w:rsidTr="00E82B77">
        <w:trPr>
          <w:cantSplit/>
          <w:trHeight w:val="561"/>
          <w:jc w:val="center"/>
        </w:trPr>
        <w:tc>
          <w:tcPr>
            <w:tcW w:w="1723" w:type="dxa"/>
            <w:vAlign w:val="center"/>
          </w:tcPr>
          <w:p w14:paraId="5E0545D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TIP</w:t>
            </w:r>
          </w:p>
        </w:tc>
        <w:tc>
          <w:tcPr>
            <w:tcW w:w="4473" w:type="dxa"/>
            <w:vAlign w:val="center"/>
          </w:tcPr>
          <w:p w14:paraId="0B54207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temperature-independent paramagnetism</w:t>
            </w:r>
          </w:p>
          <w:p w14:paraId="356D6DC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температурнонезависен парамагнетизам</w:t>
            </w:r>
          </w:p>
        </w:tc>
        <w:tc>
          <w:tcPr>
            <w:tcW w:w="1701" w:type="dxa"/>
            <w:vAlign w:val="center"/>
          </w:tcPr>
          <w:p w14:paraId="42189C1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тип</w:t>
            </w:r>
          </w:p>
        </w:tc>
      </w:tr>
      <w:tr w:rsidR="00690405" w:rsidRPr="00690821" w14:paraId="04430C1D" w14:textId="77777777" w:rsidTr="00E82B77">
        <w:trPr>
          <w:cantSplit/>
          <w:trHeight w:val="561"/>
          <w:jc w:val="center"/>
        </w:trPr>
        <w:tc>
          <w:tcPr>
            <w:tcW w:w="1723" w:type="dxa"/>
            <w:vAlign w:val="center"/>
          </w:tcPr>
          <w:p w14:paraId="558EC53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TLC</w:t>
            </w:r>
          </w:p>
        </w:tc>
        <w:tc>
          <w:tcPr>
            <w:tcW w:w="4473" w:type="dxa"/>
            <w:vAlign w:val="center"/>
          </w:tcPr>
          <w:p w14:paraId="61315BD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thin layer chromatography</w:t>
            </w:r>
          </w:p>
          <w:p w14:paraId="3D9C7D0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тенкослојна хроматографија</w:t>
            </w:r>
          </w:p>
        </w:tc>
        <w:tc>
          <w:tcPr>
            <w:tcW w:w="1701" w:type="dxa"/>
            <w:vAlign w:val="center"/>
          </w:tcPr>
          <w:p w14:paraId="3774508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те-ел-це</w:t>
            </w:r>
          </w:p>
        </w:tc>
      </w:tr>
      <w:tr w:rsidR="00690405" w:rsidRPr="00690821" w14:paraId="16049B83" w14:textId="77777777" w:rsidTr="00E82B77">
        <w:trPr>
          <w:cantSplit/>
          <w:trHeight w:val="561"/>
          <w:jc w:val="center"/>
        </w:trPr>
        <w:tc>
          <w:tcPr>
            <w:tcW w:w="1723" w:type="dxa"/>
            <w:vAlign w:val="center"/>
          </w:tcPr>
          <w:p w14:paraId="1B3474A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TOC</w:t>
            </w:r>
          </w:p>
        </w:tc>
        <w:tc>
          <w:tcPr>
            <w:tcW w:w="4473" w:type="dxa"/>
            <w:vAlign w:val="center"/>
          </w:tcPr>
          <w:p w14:paraId="466CD6E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total organic carbon</w:t>
            </w:r>
          </w:p>
          <w:p w14:paraId="587D55C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вкупен органски јаглерод</w:t>
            </w:r>
          </w:p>
        </w:tc>
        <w:tc>
          <w:tcPr>
            <w:tcW w:w="1701" w:type="dxa"/>
            <w:vAlign w:val="center"/>
          </w:tcPr>
          <w:p w14:paraId="5B4F8DE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ти-о-си</w:t>
            </w:r>
          </w:p>
        </w:tc>
      </w:tr>
      <w:tr w:rsidR="00690405" w:rsidRPr="00690821" w14:paraId="65F1E27C" w14:textId="77777777" w:rsidTr="00E82B77">
        <w:trPr>
          <w:cantSplit/>
          <w:trHeight w:val="561"/>
          <w:jc w:val="center"/>
        </w:trPr>
        <w:tc>
          <w:tcPr>
            <w:tcW w:w="1723" w:type="dxa"/>
            <w:vAlign w:val="center"/>
          </w:tcPr>
          <w:p w14:paraId="49CE9EF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lastRenderedPageBreak/>
              <w:t>ToF</w:t>
            </w:r>
          </w:p>
        </w:tc>
        <w:tc>
          <w:tcPr>
            <w:tcW w:w="4473" w:type="dxa"/>
            <w:vAlign w:val="center"/>
          </w:tcPr>
          <w:p w14:paraId="16B57AA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time-of-flight</w:t>
            </w:r>
          </w:p>
          <w:p w14:paraId="4B2ECAA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време на прелет(ување)</w:t>
            </w:r>
          </w:p>
        </w:tc>
        <w:tc>
          <w:tcPr>
            <w:tcW w:w="1701" w:type="dxa"/>
            <w:vAlign w:val="center"/>
          </w:tcPr>
          <w:p w14:paraId="5D216A2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тоф</w:t>
            </w:r>
          </w:p>
        </w:tc>
      </w:tr>
      <w:tr w:rsidR="00690405" w:rsidRPr="00690821" w14:paraId="458738B9" w14:textId="77777777" w:rsidTr="00E82B77">
        <w:trPr>
          <w:cantSplit/>
          <w:trHeight w:val="561"/>
          <w:jc w:val="center"/>
        </w:trPr>
        <w:tc>
          <w:tcPr>
            <w:tcW w:w="1723" w:type="dxa"/>
            <w:vAlign w:val="center"/>
          </w:tcPr>
          <w:p w14:paraId="0B8A8F1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TPA</w:t>
            </w:r>
          </w:p>
        </w:tc>
        <w:tc>
          <w:tcPr>
            <w:tcW w:w="4473" w:type="dxa"/>
            <w:vAlign w:val="center"/>
          </w:tcPr>
          <w:p w14:paraId="5DA0D36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triple pulsed amperometry</w:t>
            </w:r>
          </w:p>
          <w:p w14:paraId="7DDAF30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тројнопулсна амперометрија</w:t>
            </w:r>
          </w:p>
        </w:tc>
        <w:tc>
          <w:tcPr>
            <w:tcW w:w="1701" w:type="dxa"/>
            <w:vAlign w:val="center"/>
          </w:tcPr>
          <w:p w14:paraId="53AA40D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те-пе-а</w:t>
            </w:r>
          </w:p>
        </w:tc>
      </w:tr>
      <w:tr w:rsidR="00690405" w:rsidRPr="00690821" w14:paraId="7FFAEBC5" w14:textId="77777777" w:rsidTr="00E82B77">
        <w:trPr>
          <w:cantSplit/>
          <w:trHeight w:val="561"/>
          <w:jc w:val="center"/>
        </w:trPr>
        <w:tc>
          <w:tcPr>
            <w:tcW w:w="1723" w:type="dxa"/>
            <w:tcBorders>
              <w:bottom w:val="single" w:sz="4" w:space="0" w:color="auto"/>
            </w:tcBorders>
            <w:vAlign w:val="center"/>
          </w:tcPr>
          <w:p w14:paraId="6F97F44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TQ</w:t>
            </w:r>
          </w:p>
        </w:tc>
        <w:tc>
          <w:tcPr>
            <w:tcW w:w="4473" w:type="dxa"/>
            <w:tcBorders>
              <w:bottom w:val="single" w:sz="4" w:space="0" w:color="auto"/>
            </w:tcBorders>
            <w:vAlign w:val="center"/>
          </w:tcPr>
          <w:p w14:paraId="33828D2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triple quadrupole</w:t>
            </w:r>
          </w:p>
          <w:p w14:paraId="326CD5E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троен квадрипол</w:t>
            </w:r>
          </w:p>
        </w:tc>
        <w:tc>
          <w:tcPr>
            <w:tcW w:w="1701" w:type="dxa"/>
            <w:tcBorders>
              <w:bottom w:val="single" w:sz="4" w:space="0" w:color="auto"/>
            </w:tcBorders>
            <w:vAlign w:val="center"/>
          </w:tcPr>
          <w:p w14:paraId="14579BA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те-ку</w:t>
            </w:r>
          </w:p>
        </w:tc>
      </w:tr>
      <w:tr w:rsidR="00690405" w:rsidRPr="00690821" w14:paraId="79A2C556" w14:textId="77777777" w:rsidTr="00E82B77">
        <w:trPr>
          <w:cantSplit/>
          <w:trHeight w:val="561"/>
          <w:jc w:val="center"/>
        </w:trPr>
        <w:tc>
          <w:tcPr>
            <w:tcW w:w="1723" w:type="dxa"/>
            <w:tcBorders>
              <w:top w:val="single" w:sz="4" w:space="0" w:color="auto"/>
              <w:bottom w:val="single" w:sz="4" w:space="0" w:color="auto"/>
            </w:tcBorders>
            <w:vAlign w:val="center"/>
          </w:tcPr>
          <w:p w14:paraId="5833D4C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tRNA</w:t>
            </w:r>
          </w:p>
        </w:tc>
        <w:tc>
          <w:tcPr>
            <w:tcW w:w="4473" w:type="dxa"/>
            <w:tcBorders>
              <w:top w:val="single" w:sz="4" w:space="0" w:color="auto"/>
              <w:bottom w:val="single" w:sz="4" w:space="0" w:color="auto"/>
            </w:tcBorders>
            <w:vAlign w:val="center"/>
          </w:tcPr>
          <w:p w14:paraId="5777E6E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transfer RNA</w:t>
            </w:r>
          </w:p>
          <w:p w14:paraId="2DE3419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транспортна RNA</w:t>
            </w:r>
          </w:p>
        </w:tc>
        <w:tc>
          <w:tcPr>
            <w:tcW w:w="1701" w:type="dxa"/>
            <w:tcBorders>
              <w:top w:val="single" w:sz="4" w:space="0" w:color="auto"/>
              <w:bottom w:val="single" w:sz="4" w:space="0" w:color="auto"/>
            </w:tcBorders>
            <w:vAlign w:val="center"/>
          </w:tcPr>
          <w:p w14:paraId="0257B40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те-ер-ен-а</w:t>
            </w:r>
          </w:p>
        </w:tc>
      </w:tr>
      <w:tr w:rsidR="00690405" w:rsidRPr="00690821" w14:paraId="12272337" w14:textId="77777777" w:rsidTr="00E82B77">
        <w:trPr>
          <w:cantSplit/>
          <w:trHeight w:val="561"/>
          <w:jc w:val="center"/>
        </w:trPr>
        <w:tc>
          <w:tcPr>
            <w:tcW w:w="1723" w:type="dxa"/>
            <w:tcBorders>
              <w:top w:val="single" w:sz="4" w:space="0" w:color="auto"/>
            </w:tcBorders>
            <w:vAlign w:val="center"/>
            <w:hideMark/>
          </w:tcPr>
          <w:p w14:paraId="74796F0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TS</w:t>
            </w:r>
          </w:p>
        </w:tc>
        <w:tc>
          <w:tcPr>
            <w:tcW w:w="4473" w:type="dxa"/>
            <w:tcBorders>
              <w:top w:val="single" w:sz="4" w:space="0" w:color="auto"/>
            </w:tcBorders>
            <w:vAlign w:val="center"/>
            <w:hideMark/>
          </w:tcPr>
          <w:p w14:paraId="71A62B6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transmission spectroscopy</w:t>
            </w:r>
          </w:p>
          <w:p w14:paraId="0EDBD4A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трансмисиска спектроскопија</w:t>
            </w:r>
          </w:p>
        </w:tc>
        <w:tc>
          <w:tcPr>
            <w:tcW w:w="1701" w:type="dxa"/>
            <w:tcBorders>
              <w:top w:val="single" w:sz="4" w:space="0" w:color="auto"/>
            </w:tcBorders>
            <w:vAlign w:val="center"/>
            <w:hideMark/>
          </w:tcPr>
          <w:p w14:paraId="2278DF9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те-ес</w:t>
            </w:r>
          </w:p>
        </w:tc>
      </w:tr>
      <w:tr w:rsidR="00690405" w:rsidRPr="00690821" w14:paraId="4E22D76B" w14:textId="77777777" w:rsidTr="00E82B77">
        <w:trPr>
          <w:cantSplit/>
          <w:trHeight w:val="561"/>
          <w:jc w:val="center"/>
        </w:trPr>
        <w:tc>
          <w:tcPr>
            <w:tcW w:w="1723" w:type="dxa"/>
            <w:vAlign w:val="center"/>
          </w:tcPr>
          <w:p w14:paraId="027EA9A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TSD</w:t>
            </w:r>
          </w:p>
        </w:tc>
        <w:tc>
          <w:tcPr>
            <w:tcW w:w="4473" w:type="dxa"/>
            <w:vAlign w:val="center"/>
          </w:tcPr>
          <w:p w14:paraId="503F601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thermoionic specific detector</w:t>
            </w:r>
          </w:p>
          <w:p w14:paraId="2A56CFF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термојонски специфичен детектор</w:t>
            </w:r>
          </w:p>
        </w:tc>
        <w:tc>
          <w:tcPr>
            <w:tcW w:w="1701" w:type="dxa"/>
            <w:vAlign w:val="center"/>
          </w:tcPr>
          <w:p w14:paraId="5F76082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те-ес-де</w:t>
            </w:r>
          </w:p>
        </w:tc>
      </w:tr>
      <w:tr w:rsidR="00690405" w:rsidRPr="00690821" w14:paraId="136244D5" w14:textId="77777777" w:rsidTr="00E82B77">
        <w:trPr>
          <w:cantSplit/>
          <w:trHeight w:val="561"/>
          <w:jc w:val="center"/>
        </w:trPr>
        <w:tc>
          <w:tcPr>
            <w:tcW w:w="1723" w:type="dxa"/>
            <w:vAlign w:val="center"/>
          </w:tcPr>
          <w:p w14:paraId="29AF004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TST</w:t>
            </w:r>
          </w:p>
        </w:tc>
        <w:tc>
          <w:tcPr>
            <w:tcW w:w="4473" w:type="dxa"/>
            <w:vAlign w:val="center"/>
          </w:tcPr>
          <w:p w14:paraId="39A9BC6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transition state theory</w:t>
            </w:r>
          </w:p>
          <w:p w14:paraId="3FAD2F0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теорија на преодната состојба</w:t>
            </w:r>
          </w:p>
        </w:tc>
        <w:tc>
          <w:tcPr>
            <w:tcW w:w="1701" w:type="dxa"/>
            <w:vAlign w:val="center"/>
          </w:tcPr>
          <w:p w14:paraId="71F3070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те-ес-те</w:t>
            </w:r>
          </w:p>
        </w:tc>
      </w:tr>
      <w:tr w:rsidR="00690405" w:rsidRPr="00690821" w14:paraId="6E584613" w14:textId="77777777" w:rsidTr="00E82B77">
        <w:trPr>
          <w:cantSplit/>
          <w:trHeight w:val="561"/>
          <w:jc w:val="center"/>
        </w:trPr>
        <w:tc>
          <w:tcPr>
            <w:tcW w:w="1723" w:type="dxa"/>
            <w:vAlign w:val="center"/>
          </w:tcPr>
          <w:p w14:paraId="3BF7616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UAE</w:t>
            </w:r>
          </w:p>
        </w:tc>
        <w:tc>
          <w:tcPr>
            <w:tcW w:w="4473" w:type="dxa"/>
            <w:vAlign w:val="center"/>
          </w:tcPr>
          <w:p w14:paraId="1C60142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ultrasound assisted extraction</w:t>
            </w:r>
          </w:p>
          <w:p w14:paraId="2CF1889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екстракција потпомогната со ултразвук</w:t>
            </w:r>
          </w:p>
        </w:tc>
        <w:tc>
          <w:tcPr>
            <w:tcW w:w="1701" w:type="dxa"/>
            <w:vAlign w:val="center"/>
          </w:tcPr>
          <w:p w14:paraId="4912B93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у-а-е</w:t>
            </w:r>
          </w:p>
        </w:tc>
      </w:tr>
      <w:tr w:rsidR="00690405" w:rsidRPr="00690821" w14:paraId="724DC5E9" w14:textId="77777777" w:rsidTr="00E82B77">
        <w:trPr>
          <w:cantSplit/>
          <w:trHeight w:val="561"/>
          <w:jc w:val="center"/>
        </w:trPr>
        <w:tc>
          <w:tcPr>
            <w:tcW w:w="1723" w:type="dxa"/>
            <w:vAlign w:val="center"/>
          </w:tcPr>
          <w:p w14:paraId="4B85319A"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UPLC</w:t>
            </w:r>
          </w:p>
        </w:tc>
        <w:tc>
          <w:tcPr>
            <w:tcW w:w="4473" w:type="dxa"/>
            <w:vAlign w:val="center"/>
          </w:tcPr>
          <w:p w14:paraId="4FCCAD9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ultra performance liquid chromatography</w:t>
            </w:r>
          </w:p>
          <w:p w14:paraId="7A2C997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ултраефикасна течна хроматографија</w:t>
            </w:r>
          </w:p>
        </w:tc>
        <w:tc>
          <w:tcPr>
            <w:tcW w:w="1701" w:type="dxa"/>
            <w:vAlign w:val="center"/>
          </w:tcPr>
          <w:p w14:paraId="1C07CCF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у-пе-ел-це</w:t>
            </w:r>
          </w:p>
        </w:tc>
      </w:tr>
      <w:tr w:rsidR="00690405" w:rsidRPr="00690821" w14:paraId="2ACF1B53" w14:textId="77777777" w:rsidTr="00E82B77">
        <w:trPr>
          <w:cantSplit/>
          <w:trHeight w:val="561"/>
          <w:jc w:val="center"/>
        </w:trPr>
        <w:tc>
          <w:tcPr>
            <w:tcW w:w="1723" w:type="dxa"/>
            <w:vAlign w:val="center"/>
          </w:tcPr>
          <w:p w14:paraId="2CAE7AB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UV</w:t>
            </w:r>
          </w:p>
        </w:tc>
        <w:tc>
          <w:tcPr>
            <w:tcW w:w="4473" w:type="dxa"/>
            <w:vAlign w:val="center"/>
          </w:tcPr>
          <w:p w14:paraId="3CA6E77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ultraviolet (spectroscopy, radiation)</w:t>
            </w:r>
          </w:p>
          <w:p w14:paraId="6A09CAE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ултравиолетова (спектроскопија, зрачење)</w:t>
            </w:r>
          </w:p>
        </w:tc>
        <w:tc>
          <w:tcPr>
            <w:tcW w:w="1701" w:type="dxa"/>
            <w:vAlign w:val="center"/>
          </w:tcPr>
          <w:p w14:paraId="14B97BC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у-ве</w:t>
            </w:r>
          </w:p>
        </w:tc>
      </w:tr>
      <w:tr w:rsidR="00690405" w:rsidRPr="00690821" w14:paraId="050BAA81" w14:textId="77777777" w:rsidTr="00E82B77">
        <w:trPr>
          <w:cantSplit/>
          <w:trHeight w:val="561"/>
          <w:jc w:val="center"/>
        </w:trPr>
        <w:tc>
          <w:tcPr>
            <w:tcW w:w="1723" w:type="dxa"/>
            <w:tcBorders>
              <w:bottom w:val="single" w:sz="4" w:space="0" w:color="auto"/>
            </w:tcBorders>
            <w:vAlign w:val="center"/>
          </w:tcPr>
          <w:p w14:paraId="66580D4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UV‒Vis</w:t>
            </w:r>
          </w:p>
        </w:tc>
        <w:tc>
          <w:tcPr>
            <w:tcW w:w="4473" w:type="dxa"/>
            <w:tcBorders>
              <w:bottom w:val="single" w:sz="4" w:space="0" w:color="auto"/>
            </w:tcBorders>
            <w:vAlign w:val="center"/>
          </w:tcPr>
          <w:p w14:paraId="5B032E1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ultraviolet–visible (spectroscopy, radiation)</w:t>
            </w:r>
          </w:p>
          <w:p w14:paraId="240D2B5D"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ултравиолетова-видлива (спектроскопија, зрачење)</w:t>
            </w:r>
          </w:p>
        </w:tc>
        <w:tc>
          <w:tcPr>
            <w:tcW w:w="1701" w:type="dxa"/>
            <w:tcBorders>
              <w:bottom w:val="single" w:sz="4" w:space="0" w:color="auto"/>
            </w:tcBorders>
            <w:vAlign w:val="center"/>
          </w:tcPr>
          <w:p w14:paraId="284548E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у-ве-вис</w:t>
            </w:r>
          </w:p>
        </w:tc>
      </w:tr>
      <w:tr w:rsidR="00690405" w:rsidRPr="00690821" w14:paraId="7B72BE88" w14:textId="77777777" w:rsidTr="00E82B77">
        <w:trPr>
          <w:cantSplit/>
          <w:trHeight w:val="561"/>
          <w:jc w:val="center"/>
        </w:trPr>
        <w:tc>
          <w:tcPr>
            <w:tcW w:w="1723" w:type="dxa"/>
            <w:tcBorders>
              <w:top w:val="single" w:sz="4" w:space="0" w:color="auto"/>
              <w:bottom w:val="single" w:sz="4" w:space="0" w:color="auto"/>
            </w:tcBorders>
            <w:vAlign w:val="center"/>
          </w:tcPr>
          <w:p w14:paraId="2B98DAC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VB</w:t>
            </w:r>
          </w:p>
        </w:tc>
        <w:tc>
          <w:tcPr>
            <w:tcW w:w="4473" w:type="dxa"/>
            <w:tcBorders>
              <w:top w:val="single" w:sz="4" w:space="0" w:color="auto"/>
              <w:bottom w:val="single" w:sz="4" w:space="0" w:color="auto"/>
            </w:tcBorders>
            <w:vAlign w:val="center"/>
          </w:tcPr>
          <w:p w14:paraId="220CC0F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valence-bond theory</w:t>
            </w:r>
          </w:p>
          <w:p w14:paraId="5E533C3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теорија на валентните врски</w:t>
            </w:r>
          </w:p>
        </w:tc>
        <w:tc>
          <w:tcPr>
            <w:tcW w:w="1701" w:type="dxa"/>
            <w:tcBorders>
              <w:top w:val="single" w:sz="4" w:space="0" w:color="auto"/>
              <w:bottom w:val="single" w:sz="4" w:space="0" w:color="auto"/>
            </w:tcBorders>
            <w:vAlign w:val="center"/>
          </w:tcPr>
          <w:p w14:paraId="3A3AC3B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ве-бе</w:t>
            </w:r>
          </w:p>
        </w:tc>
      </w:tr>
      <w:tr w:rsidR="00690405" w:rsidRPr="00690821" w14:paraId="20746F5E" w14:textId="77777777" w:rsidTr="00E82B77">
        <w:trPr>
          <w:cantSplit/>
          <w:trHeight w:val="561"/>
          <w:jc w:val="center"/>
        </w:trPr>
        <w:tc>
          <w:tcPr>
            <w:tcW w:w="1723" w:type="dxa"/>
            <w:tcBorders>
              <w:top w:val="single" w:sz="4" w:space="0" w:color="auto"/>
            </w:tcBorders>
            <w:vAlign w:val="center"/>
          </w:tcPr>
          <w:p w14:paraId="7C04680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VCF</w:t>
            </w:r>
          </w:p>
        </w:tc>
        <w:tc>
          <w:tcPr>
            <w:tcW w:w="4473" w:type="dxa"/>
            <w:tcBorders>
              <w:top w:val="single" w:sz="4" w:space="0" w:color="auto"/>
            </w:tcBorders>
            <w:vAlign w:val="center"/>
          </w:tcPr>
          <w:p w14:paraId="5018DCA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volume correction factor</w:t>
            </w:r>
          </w:p>
          <w:p w14:paraId="64D56DA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корекциски фактор на волуменот</w:t>
            </w:r>
          </w:p>
        </w:tc>
        <w:tc>
          <w:tcPr>
            <w:tcW w:w="1701" w:type="dxa"/>
            <w:tcBorders>
              <w:top w:val="single" w:sz="4" w:space="0" w:color="auto"/>
            </w:tcBorders>
            <w:vAlign w:val="center"/>
          </w:tcPr>
          <w:p w14:paraId="6ADC4C9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ве-це-еф</w:t>
            </w:r>
          </w:p>
        </w:tc>
      </w:tr>
      <w:tr w:rsidR="00690405" w:rsidRPr="00690821" w14:paraId="7FB1C0C9" w14:textId="77777777" w:rsidTr="00E82B77">
        <w:trPr>
          <w:cantSplit/>
          <w:trHeight w:val="561"/>
          <w:jc w:val="center"/>
        </w:trPr>
        <w:tc>
          <w:tcPr>
            <w:tcW w:w="1723" w:type="dxa"/>
            <w:vAlign w:val="center"/>
          </w:tcPr>
          <w:p w14:paraId="2DE1298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VOC</w:t>
            </w:r>
          </w:p>
        </w:tc>
        <w:tc>
          <w:tcPr>
            <w:tcW w:w="4473" w:type="dxa"/>
            <w:vAlign w:val="center"/>
          </w:tcPr>
          <w:p w14:paraId="3202618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volatile organic compound</w:t>
            </w:r>
          </w:p>
          <w:p w14:paraId="20654BB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лесно испарливо органско соединение</w:t>
            </w:r>
          </w:p>
        </w:tc>
        <w:tc>
          <w:tcPr>
            <w:tcW w:w="1701" w:type="dxa"/>
            <w:vAlign w:val="center"/>
          </w:tcPr>
          <w:p w14:paraId="6915AD9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вок</w:t>
            </w:r>
          </w:p>
        </w:tc>
      </w:tr>
      <w:tr w:rsidR="00690405" w:rsidRPr="00690821" w14:paraId="2F2E510E" w14:textId="77777777" w:rsidTr="00E82B77">
        <w:trPr>
          <w:cantSplit/>
          <w:trHeight w:val="561"/>
          <w:jc w:val="center"/>
        </w:trPr>
        <w:tc>
          <w:tcPr>
            <w:tcW w:w="1723" w:type="dxa"/>
            <w:vAlign w:val="center"/>
          </w:tcPr>
          <w:p w14:paraId="613DE90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VSEPR</w:t>
            </w:r>
          </w:p>
        </w:tc>
        <w:tc>
          <w:tcPr>
            <w:tcW w:w="4473" w:type="dxa"/>
            <w:vAlign w:val="center"/>
          </w:tcPr>
          <w:p w14:paraId="1F21EE9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valence-shell electron-pair repulsion model</w:t>
            </w:r>
          </w:p>
          <w:p w14:paraId="73CAD50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модел на одбивање на електронските двојки од или во валентниот слој</w:t>
            </w:r>
          </w:p>
        </w:tc>
        <w:tc>
          <w:tcPr>
            <w:tcW w:w="1701" w:type="dxa"/>
            <w:vAlign w:val="center"/>
          </w:tcPr>
          <w:p w14:paraId="475BFE0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веспер</w:t>
            </w:r>
          </w:p>
        </w:tc>
      </w:tr>
      <w:tr w:rsidR="00690405" w:rsidRPr="00690821" w14:paraId="6BAADC49" w14:textId="77777777" w:rsidTr="00E82B77">
        <w:trPr>
          <w:cantSplit/>
          <w:trHeight w:val="561"/>
          <w:jc w:val="center"/>
        </w:trPr>
        <w:tc>
          <w:tcPr>
            <w:tcW w:w="1723" w:type="dxa"/>
            <w:vAlign w:val="center"/>
          </w:tcPr>
          <w:p w14:paraId="1EE8442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VVOC</w:t>
            </w:r>
          </w:p>
        </w:tc>
        <w:tc>
          <w:tcPr>
            <w:tcW w:w="4473" w:type="dxa"/>
            <w:vAlign w:val="center"/>
          </w:tcPr>
          <w:p w14:paraId="4F8A68C0" w14:textId="77777777" w:rsidR="00690405" w:rsidRPr="00CB3C5B" w:rsidRDefault="00690405" w:rsidP="00E82B77">
            <w:pPr>
              <w:rPr>
                <w:rFonts w:ascii="Times New Roman" w:hAnsi="Times New Roman"/>
                <w:sz w:val="18"/>
                <w:szCs w:val="18"/>
                <w:highlight w:val="yellow"/>
                <w:lang w:val="en-US"/>
              </w:rPr>
            </w:pPr>
            <w:r w:rsidRPr="00CB3C5B">
              <w:rPr>
                <w:rFonts w:ascii="Times New Roman" w:hAnsi="Times New Roman"/>
                <w:sz w:val="18"/>
                <w:szCs w:val="18"/>
                <w:highlight w:val="yellow"/>
                <w:lang w:val="en-US"/>
              </w:rPr>
              <w:t>very volatile organic compound</w:t>
            </w:r>
          </w:p>
          <w:p w14:paraId="0BE16186" w14:textId="77777777" w:rsidR="00690405" w:rsidRPr="002B5731" w:rsidRDefault="00690405" w:rsidP="00E82B77">
            <w:pPr>
              <w:rPr>
                <w:rFonts w:ascii="Times New Roman" w:hAnsi="Times New Roman"/>
                <w:sz w:val="18"/>
                <w:szCs w:val="18"/>
                <w:lang w:val="en-US"/>
              </w:rPr>
            </w:pPr>
            <w:r w:rsidRPr="00CB3C5B">
              <w:rPr>
                <w:rFonts w:ascii="Times New Roman" w:hAnsi="Times New Roman"/>
                <w:sz w:val="18"/>
                <w:szCs w:val="18"/>
                <w:highlight w:val="yellow"/>
                <w:lang w:val="en-US"/>
              </w:rPr>
              <w:t>многу лесно испарливо органско соединение заради ова да се помисли секаде да остане лесно испарливо</w:t>
            </w:r>
          </w:p>
        </w:tc>
        <w:tc>
          <w:tcPr>
            <w:tcW w:w="1701" w:type="dxa"/>
            <w:vAlign w:val="center"/>
          </w:tcPr>
          <w:p w14:paraId="6067080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ви-ви-о-си</w:t>
            </w:r>
          </w:p>
        </w:tc>
      </w:tr>
      <w:tr w:rsidR="00690405" w14:paraId="203BDF3A" w14:textId="77777777" w:rsidTr="00E82B77">
        <w:trPr>
          <w:cantSplit/>
          <w:trHeight w:val="561"/>
          <w:jc w:val="center"/>
        </w:trPr>
        <w:tc>
          <w:tcPr>
            <w:tcW w:w="1723" w:type="dxa"/>
            <w:vAlign w:val="center"/>
          </w:tcPr>
          <w:p w14:paraId="14D1D921"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WE</w:t>
            </w:r>
          </w:p>
        </w:tc>
        <w:tc>
          <w:tcPr>
            <w:tcW w:w="4473" w:type="dxa"/>
            <w:vAlign w:val="center"/>
          </w:tcPr>
          <w:p w14:paraId="51837D2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working electrode</w:t>
            </w:r>
          </w:p>
          <w:p w14:paraId="3C65743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работна електрода</w:t>
            </w:r>
          </w:p>
        </w:tc>
        <w:tc>
          <w:tcPr>
            <w:tcW w:w="1701" w:type="dxa"/>
            <w:vAlign w:val="center"/>
          </w:tcPr>
          <w:p w14:paraId="1B297360"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дуплове-е</w:t>
            </w:r>
          </w:p>
        </w:tc>
      </w:tr>
      <w:tr w:rsidR="00690405" w:rsidRPr="00690821" w14:paraId="0A7E81FD" w14:textId="77777777" w:rsidTr="00E82B77">
        <w:trPr>
          <w:cantSplit/>
          <w:trHeight w:val="561"/>
          <w:jc w:val="center"/>
        </w:trPr>
        <w:tc>
          <w:tcPr>
            <w:tcW w:w="1723" w:type="dxa"/>
            <w:vAlign w:val="center"/>
          </w:tcPr>
          <w:p w14:paraId="33EF7423"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WHO</w:t>
            </w:r>
          </w:p>
        </w:tc>
        <w:tc>
          <w:tcPr>
            <w:tcW w:w="4473" w:type="dxa"/>
            <w:vAlign w:val="center"/>
          </w:tcPr>
          <w:p w14:paraId="044721CF"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World Health Organization</w:t>
            </w:r>
          </w:p>
          <w:p w14:paraId="37E8B36E"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Светска здравствена организација</w:t>
            </w:r>
          </w:p>
        </w:tc>
        <w:tc>
          <w:tcPr>
            <w:tcW w:w="1701" w:type="dxa"/>
            <w:vAlign w:val="center"/>
          </w:tcPr>
          <w:p w14:paraId="75384365"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ху</w:t>
            </w:r>
          </w:p>
        </w:tc>
      </w:tr>
      <w:tr w:rsidR="00690405" w:rsidRPr="00690821" w14:paraId="06620B47" w14:textId="77777777" w:rsidTr="00E82B77">
        <w:trPr>
          <w:cantSplit/>
          <w:trHeight w:val="561"/>
          <w:jc w:val="center"/>
        </w:trPr>
        <w:tc>
          <w:tcPr>
            <w:tcW w:w="1723" w:type="dxa"/>
            <w:tcBorders>
              <w:bottom w:val="single" w:sz="4" w:space="0" w:color="auto"/>
            </w:tcBorders>
            <w:vAlign w:val="center"/>
          </w:tcPr>
          <w:p w14:paraId="324D89F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XPS</w:t>
            </w:r>
          </w:p>
        </w:tc>
        <w:tc>
          <w:tcPr>
            <w:tcW w:w="4473" w:type="dxa"/>
            <w:tcBorders>
              <w:bottom w:val="single" w:sz="4" w:space="0" w:color="auto"/>
            </w:tcBorders>
            <w:vAlign w:val="center"/>
          </w:tcPr>
          <w:p w14:paraId="63B2DEB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X-ray photoelectron spectroscopy</w:t>
            </w:r>
          </w:p>
          <w:p w14:paraId="6017C4DC"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рендгенска фотоелектронска спектроскопија</w:t>
            </w:r>
          </w:p>
        </w:tc>
        <w:tc>
          <w:tcPr>
            <w:tcW w:w="1701" w:type="dxa"/>
            <w:tcBorders>
              <w:bottom w:val="single" w:sz="4" w:space="0" w:color="auto"/>
            </w:tcBorders>
            <w:vAlign w:val="center"/>
          </w:tcPr>
          <w:p w14:paraId="0AE821B6"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екс-пи-ес</w:t>
            </w:r>
          </w:p>
        </w:tc>
      </w:tr>
      <w:tr w:rsidR="00690405" w:rsidRPr="00690821" w14:paraId="66FB82DE" w14:textId="77777777" w:rsidTr="00E82B77">
        <w:trPr>
          <w:cantSplit/>
          <w:trHeight w:val="561"/>
          <w:jc w:val="center"/>
        </w:trPr>
        <w:tc>
          <w:tcPr>
            <w:tcW w:w="1723" w:type="dxa"/>
            <w:tcBorders>
              <w:top w:val="single" w:sz="4" w:space="0" w:color="auto"/>
              <w:bottom w:val="double" w:sz="4" w:space="0" w:color="auto"/>
            </w:tcBorders>
            <w:vAlign w:val="center"/>
            <w:hideMark/>
          </w:tcPr>
          <w:p w14:paraId="7A57533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lastRenderedPageBreak/>
              <w:t>XRD</w:t>
            </w:r>
          </w:p>
        </w:tc>
        <w:tc>
          <w:tcPr>
            <w:tcW w:w="4473" w:type="dxa"/>
            <w:tcBorders>
              <w:top w:val="single" w:sz="4" w:space="0" w:color="auto"/>
              <w:bottom w:val="double" w:sz="4" w:space="0" w:color="auto"/>
            </w:tcBorders>
            <w:vAlign w:val="center"/>
            <w:hideMark/>
          </w:tcPr>
          <w:p w14:paraId="031F8C0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X-ray diffraction</w:t>
            </w:r>
          </w:p>
          <w:p w14:paraId="6C4C449B"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дифракција на рендгенски зраци</w:t>
            </w:r>
          </w:p>
        </w:tc>
        <w:tc>
          <w:tcPr>
            <w:tcW w:w="1701" w:type="dxa"/>
            <w:tcBorders>
              <w:top w:val="single" w:sz="4" w:space="0" w:color="auto"/>
              <w:bottom w:val="double" w:sz="4" w:space="0" w:color="auto"/>
            </w:tcBorders>
            <w:vAlign w:val="center"/>
            <w:hideMark/>
          </w:tcPr>
          <w:p w14:paraId="44F0DA82"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екс-ар-ди</w:t>
            </w:r>
          </w:p>
        </w:tc>
      </w:tr>
      <w:tr w:rsidR="00690405" w:rsidRPr="00690821" w14:paraId="3397D8FC" w14:textId="77777777" w:rsidTr="00E82B77">
        <w:trPr>
          <w:cantSplit/>
          <w:trHeight w:val="561"/>
          <w:jc w:val="center"/>
        </w:trPr>
        <w:tc>
          <w:tcPr>
            <w:tcW w:w="1723" w:type="dxa"/>
            <w:vAlign w:val="center"/>
          </w:tcPr>
          <w:p w14:paraId="59D87017"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АО</w:t>
            </w:r>
          </w:p>
        </w:tc>
        <w:tc>
          <w:tcPr>
            <w:tcW w:w="4473" w:type="dxa"/>
            <w:vAlign w:val="center"/>
          </w:tcPr>
          <w:p w14:paraId="5F50FC58"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atomic orbital</w:t>
            </w:r>
          </w:p>
          <w:p w14:paraId="40ED9B94"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атомска орбитала</w:t>
            </w:r>
          </w:p>
        </w:tc>
        <w:tc>
          <w:tcPr>
            <w:tcW w:w="1701" w:type="dxa"/>
            <w:vAlign w:val="center"/>
          </w:tcPr>
          <w:p w14:paraId="76764DE9" w14:textId="77777777" w:rsidR="00690405" w:rsidRPr="002B5731" w:rsidRDefault="00690405" w:rsidP="00E82B77">
            <w:pPr>
              <w:rPr>
                <w:rFonts w:ascii="Times New Roman" w:hAnsi="Times New Roman"/>
                <w:sz w:val="18"/>
                <w:szCs w:val="18"/>
                <w:lang w:val="en-US"/>
              </w:rPr>
            </w:pPr>
            <w:r w:rsidRPr="002B5731">
              <w:rPr>
                <w:rFonts w:ascii="Times New Roman" w:hAnsi="Times New Roman"/>
                <w:sz w:val="18"/>
                <w:szCs w:val="18"/>
                <w:lang w:val="en-US"/>
              </w:rPr>
              <w:t>а-о</w:t>
            </w:r>
          </w:p>
        </w:tc>
      </w:tr>
    </w:tbl>
    <w:p w14:paraId="07E8EB6F" w14:textId="77777777" w:rsidR="00F955FE" w:rsidRDefault="00F955FE" w:rsidP="00324F20">
      <w:pPr>
        <w:spacing w:before="0"/>
        <w:jc w:val="center"/>
      </w:pPr>
    </w:p>
    <w:p w14:paraId="0D9CC42A" w14:textId="77777777" w:rsidR="00D958EA" w:rsidRDefault="00D958EA" w:rsidP="00324F20">
      <w:pPr>
        <w:spacing w:before="0"/>
        <w:jc w:val="center"/>
      </w:pPr>
    </w:p>
    <w:p w14:paraId="521E33A2" w14:textId="77777777" w:rsidR="00D958EA" w:rsidRDefault="00D958EA" w:rsidP="00324F20">
      <w:pPr>
        <w:spacing w:before="0"/>
        <w:jc w:val="center"/>
      </w:pPr>
    </w:p>
    <w:p w14:paraId="6BAFA66A" w14:textId="77777777" w:rsidR="00D958EA" w:rsidRDefault="00D958EA" w:rsidP="00324F20">
      <w:pPr>
        <w:spacing w:before="0"/>
        <w:jc w:val="center"/>
      </w:pPr>
    </w:p>
    <w:p w14:paraId="4C90252C" w14:textId="77777777" w:rsidR="00D958EA" w:rsidRDefault="00D958EA" w:rsidP="00324F20">
      <w:pPr>
        <w:spacing w:before="0"/>
        <w:jc w:val="center"/>
      </w:pPr>
    </w:p>
    <w:p w14:paraId="50EEDBC8" w14:textId="77777777" w:rsidR="00D958EA" w:rsidRDefault="00D958EA" w:rsidP="00324F20">
      <w:pPr>
        <w:spacing w:before="0"/>
        <w:jc w:val="center"/>
      </w:pPr>
    </w:p>
    <w:p w14:paraId="7672567A" w14:textId="77777777" w:rsidR="004256FF" w:rsidRDefault="00D958EA" w:rsidP="00D958EA">
      <w:pPr>
        <w:spacing w:before="0"/>
        <w:jc w:val="left"/>
      </w:pPr>
      <w:r>
        <w:t xml:space="preserve">   </w:t>
      </w:r>
      <w:r w:rsidR="00D3704C">
        <w:t xml:space="preserve">       </w:t>
      </w:r>
      <w:r w:rsidR="003933FB">
        <w:t xml:space="preserve">  </w:t>
      </w:r>
      <w:r w:rsidR="00D3704C">
        <w:t xml:space="preserve"> </w:t>
      </w:r>
      <w:r w:rsidR="00F955FE" w:rsidRPr="004256FF">
        <w:t>Т</w:t>
      </w:r>
      <w:r>
        <w:t xml:space="preserve"> </w:t>
      </w:r>
      <w:r w:rsidR="00F955FE" w:rsidRPr="004256FF">
        <w:t>а</w:t>
      </w:r>
      <w:r>
        <w:t xml:space="preserve"> </w:t>
      </w:r>
      <w:r w:rsidR="00F955FE" w:rsidRPr="004256FF">
        <w:t>б</w:t>
      </w:r>
      <w:r>
        <w:t xml:space="preserve"> </w:t>
      </w:r>
      <w:r w:rsidR="00F955FE" w:rsidRPr="004256FF">
        <w:t>е</w:t>
      </w:r>
      <w:r>
        <w:t xml:space="preserve"> </w:t>
      </w:r>
      <w:r w:rsidR="00F955FE" w:rsidRPr="004256FF">
        <w:t>л</w:t>
      </w:r>
      <w:r>
        <w:t xml:space="preserve"> </w:t>
      </w:r>
      <w:r w:rsidR="00F955FE" w:rsidRPr="004256FF">
        <w:t>а</w:t>
      </w:r>
      <w:r>
        <w:t xml:space="preserve">  2</w:t>
      </w:r>
      <w:r w:rsidR="00F955FE" w:rsidRPr="004256FF">
        <w:t xml:space="preserve"> </w:t>
      </w:r>
    </w:p>
    <w:p w14:paraId="1B6C89D2" w14:textId="77777777" w:rsidR="004256FF" w:rsidRPr="00D958EA" w:rsidRDefault="004256FF" w:rsidP="00324F20">
      <w:pPr>
        <w:spacing w:before="0"/>
        <w:jc w:val="center"/>
        <w:rPr>
          <w:sz w:val="22"/>
          <w:szCs w:val="22"/>
        </w:rPr>
      </w:pPr>
    </w:p>
    <w:p w14:paraId="2DF00EBD" w14:textId="1CCE4CD1" w:rsidR="00F955FE" w:rsidRPr="00D958EA" w:rsidRDefault="00F955FE" w:rsidP="00324F20">
      <w:pPr>
        <w:spacing w:before="0"/>
        <w:jc w:val="center"/>
        <w:rPr>
          <w:rFonts w:ascii="Times New Roman  t" w:hAnsi="Times New Roman  t" w:cs="Times New Roman  t"/>
          <w:i/>
        </w:rPr>
      </w:pPr>
      <w:r w:rsidRPr="00D958EA">
        <w:rPr>
          <w:rFonts w:ascii="Times New Roman  t" w:hAnsi="Times New Roman  t" w:cs="Times New Roman  t"/>
          <w:i/>
        </w:rPr>
        <w:t>Список на примери на поспецифични акроними во хемиската литература</w:t>
      </w:r>
    </w:p>
    <w:p w14:paraId="6D722D24" w14:textId="77777777" w:rsidR="00D958EA" w:rsidRPr="00D958EA" w:rsidRDefault="00D958EA" w:rsidP="00324F20">
      <w:pPr>
        <w:spacing w:before="0"/>
        <w:jc w:val="center"/>
        <w:rPr>
          <w:sz w:val="16"/>
          <w:szCs w:val="1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473"/>
        <w:gridCol w:w="1701"/>
      </w:tblGrid>
      <w:tr w:rsidR="00690405" w:rsidRPr="00845F83" w14:paraId="4096142C" w14:textId="77777777" w:rsidTr="00E82B77">
        <w:trPr>
          <w:cantSplit/>
          <w:trHeight w:val="283"/>
          <w:tblHeader/>
          <w:jc w:val="center"/>
        </w:trPr>
        <w:tc>
          <w:tcPr>
            <w:tcW w:w="1701" w:type="dxa"/>
            <w:tcBorders>
              <w:top w:val="double" w:sz="4" w:space="0" w:color="auto"/>
              <w:bottom w:val="single" w:sz="4" w:space="0" w:color="auto"/>
            </w:tcBorders>
            <w:vAlign w:val="center"/>
          </w:tcPr>
          <w:p w14:paraId="297B777A" w14:textId="77777777" w:rsidR="00690405" w:rsidRPr="00845F83" w:rsidRDefault="00690405" w:rsidP="00E82B77">
            <w:pPr>
              <w:jc w:val="center"/>
              <w:rPr>
                <w:rFonts w:ascii="Times New Roman" w:hAnsi="Times New Roman"/>
                <w:b/>
                <w:bCs/>
                <w:sz w:val="18"/>
                <w:szCs w:val="18"/>
                <w:lang w:val="en-US"/>
              </w:rPr>
            </w:pPr>
            <w:r w:rsidRPr="00845F83">
              <w:rPr>
                <w:rFonts w:ascii="Times New Roman" w:hAnsi="Times New Roman"/>
                <w:b/>
                <w:bCs/>
                <w:sz w:val="18"/>
                <w:szCs w:val="18"/>
                <w:lang w:val="en-US"/>
              </w:rPr>
              <w:t>Скратеница</w:t>
            </w:r>
          </w:p>
        </w:tc>
        <w:tc>
          <w:tcPr>
            <w:tcW w:w="4473" w:type="dxa"/>
            <w:tcBorders>
              <w:top w:val="double" w:sz="4" w:space="0" w:color="auto"/>
              <w:bottom w:val="single" w:sz="4" w:space="0" w:color="auto"/>
            </w:tcBorders>
            <w:vAlign w:val="center"/>
          </w:tcPr>
          <w:p w14:paraId="00A3584B" w14:textId="77777777" w:rsidR="00690405" w:rsidRPr="00845F83" w:rsidRDefault="00690405" w:rsidP="00E82B77">
            <w:pPr>
              <w:jc w:val="center"/>
              <w:rPr>
                <w:rFonts w:ascii="Times New Roman" w:hAnsi="Times New Roman"/>
                <w:b/>
                <w:bCs/>
                <w:sz w:val="18"/>
                <w:szCs w:val="18"/>
                <w:lang w:val="en-US"/>
              </w:rPr>
            </w:pPr>
            <w:r w:rsidRPr="00845F83">
              <w:rPr>
                <w:rFonts w:ascii="Times New Roman" w:hAnsi="Times New Roman"/>
                <w:b/>
                <w:bCs/>
                <w:sz w:val="18"/>
                <w:szCs w:val="18"/>
                <w:lang w:val="en-US"/>
              </w:rPr>
              <w:t>Значење</w:t>
            </w:r>
          </w:p>
        </w:tc>
        <w:tc>
          <w:tcPr>
            <w:tcW w:w="1701" w:type="dxa"/>
            <w:tcBorders>
              <w:top w:val="double" w:sz="4" w:space="0" w:color="auto"/>
              <w:bottom w:val="single" w:sz="4" w:space="0" w:color="auto"/>
            </w:tcBorders>
            <w:vAlign w:val="center"/>
          </w:tcPr>
          <w:p w14:paraId="157EE7FA" w14:textId="77777777" w:rsidR="00690405" w:rsidRPr="00845F83" w:rsidRDefault="00690405" w:rsidP="00E82B77">
            <w:pPr>
              <w:jc w:val="center"/>
              <w:rPr>
                <w:rFonts w:ascii="Times New Roman" w:hAnsi="Times New Roman"/>
                <w:b/>
                <w:bCs/>
                <w:sz w:val="18"/>
                <w:szCs w:val="18"/>
                <w:lang w:val="en-US"/>
              </w:rPr>
            </w:pPr>
            <w:r w:rsidRPr="00845F83">
              <w:rPr>
                <w:rFonts w:ascii="Times New Roman" w:hAnsi="Times New Roman"/>
                <w:b/>
                <w:bCs/>
                <w:sz w:val="18"/>
                <w:szCs w:val="18"/>
                <w:lang w:val="en-US"/>
              </w:rPr>
              <w:t>Изговор на скратеницата</w:t>
            </w:r>
          </w:p>
        </w:tc>
      </w:tr>
      <w:tr w:rsidR="00690405" w:rsidRPr="00845F83" w14:paraId="22B2DC03" w14:textId="77777777" w:rsidTr="00E82B77">
        <w:trPr>
          <w:cantSplit/>
          <w:trHeight w:val="561"/>
          <w:jc w:val="center"/>
        </w:trPr>
        <w:tc>
          <w:tcPr>
            <w:tcW w:w="1701" w:type="dxa"/>
            <w:tcBorders>
              <w:top w:val="single" w:sz="4" w:space="0" w:color="auto"/>
              <w:bottom w:val="single" w:sz="4" w:space="0" w:color="auto"/>
            </w:tcBorders>
            <w:vAlign w:val="center"/>
          </w:tcPr>
          <w:p w14:paraId="5890C3B9"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AA</w:t>
            </w:r>
          </w:p>
        </w:tc>
        <w:tc>
          <w:tcPr>
            <w:tcW w:w="4473" w:type="dxa"/>
            <w:tcBorders>
              <w:top w:val="single" w:sz="4" w:space="0" w:color="auto"/>
              <w:bottom w:val="single" w:sz="4" w:space="0" w:color="auto"/>
            </w:tcBorders>
            <w:vAlign w:val="center"/>
          </w:tcPr>
          <w:p w14:paraId="44B1695F"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ascorbic acid</w:t>
            </w:r>
          </w:p>
          <w:p w14:paraId="65244131" w14:textId="77777777" w:rsidR="00690405" w:rsidRPr="00C7417C" w:rsidRDefault="00690405" w:rsidP="00E82B77">
            <w:pPr>
              <w:rPr>
                <w:rFonts w:ascii="Times New Roman" w:hAnsi="Times New Roman"/>
                <w:sz w:val="18"/>
                <w:szCs w:val="18"/>
              </w:rPr>
            </w:pPr>
            <w:r w:rsidRPr="00C7417C">
              <w:rPr>
                <w:rFonts w:ascii="Times New Roman" w:hAnsi="Times New Roman"/>
                <w:sz w:val="18"/>
                <w:szCs w:val="18"/>
              </w:rPr>
              <w:t>аскорбинска киселина</w:t>
            </w:r>
          </w:p>
        </w:tc>
        <w:tc>
          <w:tcPr>
            <w:tcW w:w="1701" w:type="dxa"/>
            <w:tcBorders>
              <w:top w:val="single" w:sz="4" w:space="0" w:color="auto"/>
              <w:bottom w:val="single" w:sz="4" w:space="0" w:color="auto"/>
            </w:tcBorders>
            <w:vAlign w:val="center"/>
          </w:tcPr>
          <w:p w14:paraId="3AE5F348"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а-а</w:t>
            </w:r>
          </w:p>
        </w:tc>
      </w:tr>
      <w:tr w:rsidR="00690405" w:rsidRPr="00845F83" w14:paraId="4A0081CA" w14:textId="77777777" w:rsidTr="00E82B77">
        <w:trPr>
          <w:cantSplit/>
          <w:trHeight w:val="561"/>
          <w:jc w:val="center"/>
        </w:trPr>
        <w:tc>
          <w:tcPr>
            <w:tcW w:w="1701" w:type="dxa"/>
            <w:tcBorders>
              <w:top w:val="single" w:sz="4" w:space="0" w:color="auto"/>
              <w:bottom w:val="single" w:sz="4" w:space="0" w:color="auto"/>
            </w:tcBorders>
            <w:vAlign w:val="center"/>
          </w:tcPr>
          <w:p w14:paraId="42AF242D" w14:textId="77777777" w:rsidR="00690405" w:rsidRPr="00845F83" w:rsidRDefault="00690405" w:rsidP="00E82B77">
            <w:pPr>
              <w:rPr>
                <w:rFonts w:ascii="Times New Roman" w:hAnsi="Times New Roman"/>
                <w:sz w:val="18"/>
                <w:szCs w:val="18"/>
                <w:lang w:val="en-US"/>
              </w:rPr>
            </w:pPr>
            <w:r w:rsidRPr="004256FF">
              <w:rPr>
                <w:rFonts w:ascii="Times New Roman" w:hAnsi="Times New Roman"/>
                <w:sz w:val="18"/>
                <w:szCs w:val="18"/>
                <w:lang w:val="en-US"/>
              </w:rPr>
              <w:t>AAS</w:t>
            </w:r>
          </w:p>
        </w:tc>
        <w:tc>
          <w:tcPr>
            <w:tcW w:w="4473" w:type="dxa"/>
            <w:tcBorders>
              <w:top w:val="single" w:sz="4" w:space="0" w:color="auto"/>
              <w:bottom w:val="single" w:sz="4" w:space="0" w:color="auto"/>
            </w:tcBorders>
            <w:vAlign w:val="center"/>
          </w:tcPr>
          <w:p w14:paraId="540B97F5" w14:textId="77777777" w:rsidR="00690405" w:rsidRPr="004256FF" w:rsidRDefault="00690405" w:rsidP="00E82B77">
            <w:pPr>
              <w:spacing w:before="0"/>
              <w:jc w:val="left"/>
              <w:rPr>
                <w:rFonts w:ascii="Times New Roman" w:hAnsi="Times New Roman"/>
                <w:sz w:val="18"/>
                <w:szCs w:val="18"/>
                <w:lang w:val="en-US"/>
              </w:rPr>
            </w:pPr>
            <w:r w:rsidRPr="004256FF">
              <w:rPr>
                <w:rFonts w:ascii="Times New Roman" w:hAnsi="Times New Roman"/>
                <w:sz w:val="18"/>
                <w:szCs w:val="18"/>
                <w:lang w:val="en-US"/>
              </w:rPr>
              <w:t>atomic absorption spectrometry</w:t>
            </w:r>
          </w:p>
          <w:p w14:paraId="5BD16207" w14:textId="77777777" w:rsidR="00690405" w:rsidRPr="00845F83" w:rsidRDefault="00690405" w:rsidP="00E82B77">
            <w:pPr>
              <w:rPr>
                <w:rFonts w:ascii="Times New Roman" w:hAnsi="Times New Roman"/>
                <w:sz w:val="18"/>
                <w:szCs w:val="18"/>
                <w:lang w:val="en-US"/>
              </w:rPr>
            </w:pPr>
            <w:r w:rsidRPr="004256FF">
              <w:rPr>
                <w:rFonts w:ascii="Times New Roman" w:hAnsi="Times New Roman"/>
                <w:sz w:val="18"/>
                <w:szCs w:val="18"/>
              </w:rPr>
              <w:t>атомска апсорпциска спектрометрија</w:t>
            </w:r>
          </w:p>
        </w:tc>
        <w:tc>
          <w:tcPr>
            <w:tcW w:w="1701" w:type="dxa"/>
            <w:tcBorders>
              <w:top w:val="single" w:sz="4" w:space="0" w:color="auto"/>
              <w:bottom w:val="single" w:sz="4" w:space="0" w:color="auto"/>
            </w:tcBorders>
            <w:vAlign w:val="center"/>
          </w:tcPr>
          <w:p w14:paraId="0AAA8016" w14:textId="77777777" w:rsidR="00690405" w:rsidRPr="00845F83" w:rsidRDefault="00690405" w:rsidP="00E82B77">
            <w:pPr>
              <w:rPr>
                <w:rFonts w:ascii="Times New Roman" w:hAnsi="Times New Roman"/>
                <w:sz w:val="18"/>
                <w:szCs w:val="18"/>
                <w:lang w:val="en-US"/>
              </w:rPr>
            </w:pPr>
            <w:r w:rsidRPr="004256FF">
              <w:rPr>
                <w:rFonts w:ascii="Times New Roman" w:hAnsi="Times New Roman"/>
                <w:sz w:val="18"/>
                <w:szCs w:val="18"/>
              </w:rPr>
              <w:t>а-а-ес</w:t>
            </w:r>
          </w:p>
        </w:tc>
      </w:tr>
      <w:tr w:rsidR="00690405" w:rsidRPr="00845F83" w14:paraId="1D603133" w14:textId="77777777" w:rsidTr="00E82B77">
        <w:trPr>
          <w:cantSplit/>
          <w:trHeight w:val="561"/>
          <w:jc w:val="center"/>
        </w:trPr>
        <w:tc>
          <w:tcPr>
            <w:tcW w:w="1701" w:type="dxa"/>
            <w:tcBorders>
              <w:top w:val="single" w:sz="4" w:space="0" w:color="auto"/>
              <w:bottom w:val="single" w:sz="4" w:space="0" w:color="auto"/>
            </w:tcBorders>
            <w:vAlign w:val="center"/>
          </w:tcPr>
          <w:p w14:paraId="10800C42"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ADP</w:t>
            </w:r>
          </w:p>
        </w:tc>
        <w:tc>
          <w:tcPr>
            <w:tcW w:w="4473" w:type="dxa"/>
            <w:tcBorders>
              <w:top w:val="single" w:sz="4" w:space="0" w:color="auto"/>
              <w:bottom w:val="single" w:sz="4" w:space="0" w:color="auto"/>
            </w:tcBorders>
            <w:vAlign w:val="center"/>
          </w:tcPr>
          <w:p w14:paraId="1B630CB5"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adenosine diphospate</w:t>
            </w:r>
          </w:p>
          <w:p w14:paraId="41EB2F3B"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аденозин дифосфат</w:t>
            </w:r>
          </w:p>
        </w:tc>
        <w:tc>
          <w:tcPr>
            <w:tcW w:w="1701" w:type="dxa"/>
            <w:tcBorders>
              <w:top w:val="single" w:sz="4" w:space="0" w:color="auto"/>
              <w:bottom w:val="single" w:sz="4" w:space="0" w:color="auto"/>
            </w:tcBorders>
            <w:vAlign w:val="center"/>
          </w:tcPr>
          <w:p w14:paraId="767FBC1A"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а-де-пе</w:t>
            </w:r>
          </w:p>
        </w:tc>
      </w:tr>
      <w:tr w:rsidR="00690405" w:rsidRPr="00845F83" w14:paraId="6CEF199D" w14:textId="77777777" w:rsidTr="00E82B77">
        <w:trPr>
          <w:cantSplit/>
          <w:trHeight w:val="561"/>
          <w:jc w:val="center"/>
        </w:trPr>
        <w:tc>
          <w:tcPr>
            <w:tcW w:w="1701" w:type="dxa"/>
            <w:tcBorders>
              <w:top w:val="single" w:sz="4" w:space="0" w:color="auto"/>
              <w:bottom w:val="single" w:sz="4" w:space="0" w:color="auto"/>
            </w:tcBorders>
            <w:vAlign w:val="center"/>
          </w:tcPr>
          <w:p w14:paraId="0E4C3FD5"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AgNPs</w:t>
            </w:r>
          </w:p>
        </w:tc>
        <w:tc>
          <w:tcPr>
            <w:tcW w:w="4473" w:type="dxa"/>
            <w:tcBorders>
              <w:top w:val="single" w:sz="4" w:space="0" w:color="auto"/>
              <w:bottom w:val="single" w:sz="4" w:space="0" w:color="auto"/>
            </w:tcBorders>
            <w:vAlign w:val="center"/>
          </w:tcPr>
          <w:p w14:paraId="1E397ABD"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silver nanoparticles</w:t>
            </w:r>
          </w:p>
          <w:p w14:paraId="1E266C85"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наночестички од сребро</w:t>
            </w:r>
          </w:p>
        </w:tc>
        <w:tc>
          <w:tcPr>
            <w:tcW w:w="1701" w:type="dxa"/>
            <w:tcBorders>
              <w:top w:val="single" w:sz="4" w:space="0" w:color="auto"/>
              <w:bottom w:val="single" w:sz="4" w:space="0" w:color="auto"/>
            </w:tcBorders>
            <w:vAlign w:val="center"/>
          </w:tcPr>
          <w:p w14:paraId="431DE536"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 xml:space="preserve">не се изговара, се користи само во пишана форма  </w:t>
            </w:r>
          </w:p>
        </w:tc>
      </w:tr>
      <w:tr w:rsidR="00690405" w:rsidRPr="00845F83" w14:paraId="156FF05D" w14:textId="77777777" w:rsidTr="00E82B77">
        <w:trPr>
          <w:cantSplit/>
          <w:trHeight w:val="561"/>
          <w:jc w:val="center"/>
        </w:trPr>
        <w:tc>
          <w:tcPr>
            <w:tcW w:w="1701" w:type="dxa"/>
            <w:tcBorders>
              <w:top w:val="single" w:sz="4" w:space="0" w:color="auto"/>
              <w:bottom w:val="single" w:sz="4" w:space="0" w:color="auto"/>
            </w:tcBorders>
            <w:vAlign w:val="center"/>
          </w:tcPr>
          <w:p w14:paraId="2BB68370"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AMP</w:t>
            </w:r>
          </w:p>
        </w:tc>
        <w:tc>
          <w:tcPr>
            <w:tcW w:w="4473" w:type="dxa"/>
            <w:tcBorders>
              <w:top w:val="single" w:sz="4" w:space="0" w:color="auto"/>
              <w:bottom w:val="single" w:sz="4" w:space="0" w:color="auto"/>
            </w:tcBorders>
            <w:vAlign w:val="center"/>
          </w:tcPr>
          <w:p w14:paraId="13DD2CA4"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adenosine monophospate</w:t>
            </w:r>
          </w:p>
          <w:p w14:paraId="270657F6"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аденозин монофосфат</w:t>
            </w:r>
          </w:p>
        </w:tc>
        <w:tc>
          <w:tcPr>
            <w:tcW w:w="1701" w:type="dxa"/>
            <w:tcBorders>
              <w:top w:val="single" w:sz="4" w:space="0" w:color="auto"/>
              <w:bottom w:val="single" w:sz="4" w:space="0" w:color="auto"/>
            </w:tcBorders>
            <w:vAlign w:val="center"/>
          </w:tcPr>
          <w:p w14:paraId="39693DAD"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а-ем-пе</w:t>
            </w:r>
          </w:p>
        </w:tc>
      </w:tr>
      <w:tr w:rsidR="00690405" w:rsidRPr="00845F83" w14:paraId="0F1C2E43" w14:textId="77777777" w:rsidTr="00E82B77">
        <w:trPr>
          <w:cantSplit/>
          <w:trHeight w:val="561"/>
          <w:jc w:val="center"/>
        </w:trPr>
        <w:tc>
          <w:tcPr>
            <w:tcW w:w="1701" w:type="dxa"/>
            <w:tcBorders>
              <w:top w:val="single" w:sz="4" w:space="0" w:color="auto"/>
              <w:bottom w:val="single" w:sz="4" w:space="0" w:color="auto"/>
            </w:tcBorders>
            <w:vAlign w:val="center"/>
          </w:tcPr>
          <w:p w14:paraId="0264E373"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ATP</w:t>
            </w:r>
          </w:p>
        </w:tc>
        <w:tc>
          <w:tcPr>
            <w:tcW w:w="4473" w:type="dxa"/>
            <w:tcBorders>
              <w:top w:val="single" w:sz="4" w:space="0" w:color="auto"/>
              <w:bottom w:val="single" w:sz="4" w:space="0" w:color="auto"/>
            </w:tcBorders>
            <w:vAlign w:val="center"/>
          </w:tcPr>
          <w:p w14:paraId="73766713"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adenosine triphospate</w:t>
            </w:r>
          </w:p>
          <w:p w14:paraId="205D3BDE"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аденозин трифосфат</w:t>
            </w:r>
          </w:p>
        </w:tc>
        <w:tc>
          <w:tcPr>
            <w:tcW w:w="1701" w:type="dxa"/>
            <w:tcBorders>
              <w:top w:val="single" w:sz="4" w:space="0" w:color="auto"/>
              <w:bottom w:val="single" w:sz="4" w:space="0" w:color="auto"/>
            </w:tcBorders>
            <w:vAlign w:val="center"/>
          </w:tcPr>
          <w:p w14:paraId="33CE76B6"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а-те-пе</w:t>
            </w:r>
          </w:p>
          <w:p w14:paraId="12ACED66" w14:textId="77777777" w:rsidR="00690405" w:rsidRPr="00845F83" w:rsidRDefault="00690405" w:rsidP="00E82B77">
            <w:pPr>
              <w:rPr>
                <w:rFonts w:ascii="Times New Roman" w:hAnsi="Times New Roman"/>
                <w:sz w:val="18"/>
                <w:szCs w:val="18"/>
                <w:lang w:val="en-US"/>
              </w:rPr>
            </w:pPr>
          </w:p>
        </w:tc>
      </w:tr>
      <w:tr w:rsidR="00690405" w:rsidRPr="00845F83" w14:paraId="786E031C" w14:textId="77777777" w:rsidTr="00E82B77">
        <w:trPr>
          <w:cantSplit/>
          <w:trHeight w:val="561"/>
          <w:jc w:val="center"/>
        </w:trPr>
        <w:tc>
          <w:tcPr>
            <w:tcW w:w="1701" w:type="dxa"/>
            <w:tcBorders>
              <w:top w:val="single" w:sz="4" w:space="0" w:color="auto"/>
              <w:bottom w:val="single" w:sz="4" w:space="0" w:color="auto"/>
            </w:tcBorders>
            <w:vAlign w:val="center"/>
          </w:tcPr>
          <w:p w14:paraId="47276967" w14:textId="77777777" w:rsidR="00690405" w:rsidRPr="004256FF" w:rsidRDefault="00690405" w:rsidP="00E82B77">
            <w:pPr>
              <w:rPr>
                <w:rFonts w:ascii="Times New Roman" w:hAnsi="Times New Roman"/>
                <w:sz w:val="18"/>
                <w:szCs w:val="18"/>
                <w:lang w:val="en-US"/>
              </w:rPr>
            </w:pPr>
            <w:r w:rsidRPr="00D958EA">
              <w:rPr>
                <w:rFonts w:ascii="Times New Roman" w:hAnsi="Times New Roman"/>
                <w:sz w:val="18"/>
                <w:szCs w:val="18"/>
                <w:lang w:val="en-US"/>
              </w:rPr>
              <w:t>ATP</w:t>
            </w:r>
          </w:p>
        </w:tc>
        <w:tc>
          <w:tcPr>
            <w:tcW w:w="4473" w:type="dxa"/>
            <w:tcBorders>
              <w:top w:val="single" w:sz="4" w:space="0" w:color="auto"/>
              <w:bottom w:val="single" w:sz="4" w:space="0" w:color="auto"/>
            </w:tcBorders>
          </w:tcPr>
          <w:p w14:paraId="4E035C93" w14:textId="77777777" w:rsidR="00690405" w:rsidRPr="00D958EA" w:rsidRDefault="00690405" w:rsidP="00E82B77">
            <w:pPr>
              <w:spacing w:before="0"/>
              <w:rPr>
                <w:rFonts w:ascii="Times New Roman" w:hAnsi="Times New Roman"/>
                <w:sz w:val="18"/>
                <w:szCs w:val="18"/>
                <w:lang w:val="en-US"/>
              </w:rPr>
            </w:pPr>
            <w:r w:rsidRPr="00D958EA">
              <w:rPr>
                <w:rFonts w:ascii="Times New Roman" w:hAnsi="Times New Roman"/>
                <w:sz w:val="18"/>
                <w:szCs w:val="18"/>
                <w:lang w:val="en-US"/>
              </w:rPr>
              <w:t>adenosine triphospate</w:t>
            </w:r>
          </w:p>
          <w:p w14:paraId="72034A2B" w14:textId="77777777" w:rsidR="00690405" w:rsidRPr="004256FF" w:rsidRDefault="00690405" w:rsidP="00E82B77">
            <w:pPr>
              <w:rPr>
                <w:rFonts w:ascii="Times New Roman" w:hAnsi="Times New Roman"/>
                <w:sz w:val="18"/>
                <w:szCs w:val="18"/>
                <w:lang w:val="en-US"/>
              </w:rPr>
            </w:pPr>
            <w:r w:rsidRPr="00D958EA">
              <w:rPr>
                <w:rFonts w:ascii="Times New Roman" w:hAnsi="Times New Roman"/>
                <w:sz w:val="18"/>
                <w:szCs w:val="18"/>
              </w:rPr>
              <w:t>аденозин трифосфат</w:t>
            </w:r>
          </w:p>
        </w:tc>
        <w:tc>
          <w:tcPr>
            <w:tcW w:w="1701" w:type="dxa"/>
            <w:tcBorders>
              <w:top w:val="single" w:sz="4" w:space="0" w:color="auto"/>
              <w:bottom w:val="single" w:sz="4" w:space="0" w:color="auto"/>
            </w:tcBorders>
            <w:vAlign w:val="center"/>
          </w:tcPr>
          <w:p w14:paraId="03413A80" w14:textId="77777777" w:rsidR="00690405" w:rsidRPr="004256FF" w:rsidRDefault="00690405" w:rsidP="00E82B77">
            <w:pPr>
              <w:rPr>
                <w:rFonts w:ascii="Times New Roman" w:hAnsi="Times New Roman"/>
                <w:sz w:val="18"/>
                <w:szCs w:val="18"/>
              </w:rPr>
            </w:pPr>
            <w:r w:rsidRPr="00D958EA">
              <w:rPr>
                <w:rFonts w:ascii="Times New Roman" w:hAnsi="Times New Roman"/>
                <w:sz w:val="18"/>
                <w:szCs w:val="18"/>
              </w:rPr>
              <w:t>а-те-пе</w:t>
            </w:r>
          </w:p>
        </w:tc>
      </w:tr>
      <w:tr w:rsidR="00690405" w:rsidRPr="00845F83" w14:paraId="00C574C0" w14:textId="77777777" w:rsidTr="00E82B77">
        <w:trPr>
          <w:cantSplit/>
          <w:trHeight w:val="561"/>
          <w:jc w:val="center"/>
        </w:trPr>
        <w:tc>
          <w:tcPr>
            <w:tcW w:w="1701" w:type="dxa"/>
            <w:tcBorders>
              <w:top w:val="single" w:sz="4" w:space="0" w:color="auto"/>
              <w:bottom w:val="single" w:sz="4" w:space="0" w:color="auto"/>
            </w:tcBorders>
            <w:vAlign w:val="center"/>
          </w:tcPr>
          <w:p w14:paraId="2F7A355F"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Au-NPs</w:t>
            </w:r>
          </w:p>
        </w:tc>
        <w:tc>
          <w:tcPr>
            <w:tcW w:w="4473" w:type="dxa"/>
            <w:tcBorders>
              <w:top w:val="single" w:sz="4" w:space="0" w:color="auto"/>
              <w:bottom w:val="single" w:sz="4" w:space="0" w:color="auto"/>
            </w:tcBorders>
            <w:vAlign w:val="center"/>
          </w:tcPr>
          <w:p w14:paraId="7E5E5327"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gold nanoparticles</w:t>
            </w:r>
          </w:p>
          <w:p w14:paraId="03A8F09D"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наночестички од злато</w:t>
            </w:r>
          </w:p>
        </w:tc>
        <w:tc>
          <w:tcPr>
            <w:tcW w:w="1701" w:type="dxa"/>
            <w:tcBorders>
              <w:top w:val="single" w:sz="4" w:space="0" w:color="auto"/>
              <w:bottom w:val="single" w:sz="4" w:space="0" w:color="auto"/>
            </w:tcBorders>
            <w:vAlign w:val="center"/>
          </w:tcPr>
          <w:p w14:paraId="03236AD1"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ау-ен-пе-ес</w:t>
            </w:r>
          </w:p>
        </w:tc>
      </w:tr>
      <w:tr w:rsidR="00690405" w:rsidRPr="00845F83" w14:paraId="3F9E96C9" w14:textId="77777777" w:rsidTr="00E82B77">
        <w:trPr>
          <w:cantSplit/>
          <w:trHeight w:val="561"/>
          <w:jc w:val="center"/>
        </w:trPr>
        <w:tc>
          <w:tcPr>
            <w:tcW w:w="1701" w:type="dxa"/>
            <w:tcBorders>
              <w:top w:val="single" w:sz="4" w:space="0" w:color="auto"/>
              <w:bottom w:val="single" w:sz="4" w:space="0" w:color="auto"/>
            </w:tcBorders>
            <w:vAlign w:val="center"/>
          </w:tcPr>
          <w:p w14:paraId="321C8C4C"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BDE</w:t>
            </w:r>
          </w:p>
        </w:tc>
        <w:tc>
          <w:tcPr>
            <w:tcW w:w="4473" w:type="dxa"/>
            <w:tcBorders>
              <w:top w:val="single" w:sz="4" w:space="0" w:color="auto"/>
              <w:bottom w:val="single" w:sz="4" w:space="0" w:color="auto"/>
            </w:tcBorders>
            <w:vAlign w:val="center"/>
          </w:tcPr>
          <w:p w14:paraId="0C3EFFF8"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brominated diphenyl ether</w:t>
            </w:r>
          </w:p>
          <w:p w14:paraId="67EE94E9"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бромиран дифенил етер</w:t>
            </w:r>
          </w:p>
        </w:tc>
        <w:tc>
          <w:tcPr>
            <w:tcW w:w="1701" w:type="dxa"/>
            <w:tcBorders>
              <w:top w:val="single" w:sz="4" w:space="0" w:color="auto"/>
              <w:bottom w:val="single" w:sz="4" w:space="0" w:color="auto"/>
            </w:tcBorders>
            <w:vAlign w:val="center"/>
          </w:tcPr>
          <w:p w14:paraId="46D39F99"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би-ди-и</w:t>
            </w:r>
          </w:p>
        </w:tc>
      </w:tr>
      <w:tr w:rsidR="00690405" w:rsidRPr="00845F83" w14:paraId="5C1A8A8D" w14:textId="77777777" w:rsidTr="00E82B77">
        <w:trPr>
          <w:cantSplit/>
          <w:trHeight w:val="561"/>
          <w:jc w:val="center"/>
        </w:trPr>
        <w:tc>
          <w:tcPr>
            <w:tcW w:w="1701" w:type="dxa"/>
            <w:tcBorders>
              <w:top w:val="single" w:sz="4" w:space="0" w:color="auto"/>
              <w:bottom w:val="single" w:sz="4" w:space="0" w:color="auto"/>
            </w:tcBorders>
            <w:vAlign w:val="center"/>
          </w:tcPr>
          <w:p w14:paraId="420B6D91"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BSA</w:t>
            </w:r>
          </w:p>
        </w:tc>
        <w:tc>
          <w:tcPr>
            <w:tcW w:w="4473" w:type="dxa"/>
            <w:tcBorders>
              <w:top w:val="single" w:sz="4" w:space="0" w:color="auto"/>
              <w:bottom w:val="single" w:sz="4" w:space="0" w:color="auto"/>
            </w:tcBorders>
            <w:vAlign w:val="center"/>
          </w:tcPr>
          <w:p w14:paraId="4B7737A1"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bovine serum albumin</w:t>
            </w:r>
          </w:p>
          <w:p w14:paraId="379E012B"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албумин од говедски серум</w:t>
            </w:r>
          </w:p>
        </w:tc>
        <w:tc>
          <w:tcPr>
            <w:tcW w:w="1701" w:type="dxa"/>
            <w:tcBorders>
              <w:top w:val="single" w:sz="4" w:space="0" w:color="auto"/>
              <w:bottom w:val="single" w:sz="4" w:space="0" w:color="auto"/>
            </w:tcBorders>
            <w:vAlign w:val="center"/>
          </w:tcPr>
          <w:p w14:paraId="439F94C1"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бе-ес-а</w:t>
            </w:r>
          </w:p>
        </w:tc>
      </w:tr>
      <w:tr w:rsidR="00690405" w:rsidRPr="00845F83" w14:paraId="1BFEBF5D" w14:textId="77777777" w:rsidTr="00E82B77">
        <w:trPr>
          <w:cantSplit/>
          <w:trHeight w:val="561"/>
          <w:jc w:val="center"/>
        </w:trPr>
        <w:tc>
          <w:tcPr>
            <w:tcW w:w="1701" w:type="dxa"/>
            <w:tcBorders>
              <w:top w:val="single" w:sz="4" w:space="0" w:color="auto"/>
              <w:bottom w:val="single" w:sz="4" w:space="0" w:color="auto"/>
            </w:tcBorders>
            <w:vAlign w:val="center"/>
          </w:tcPr>
          <w:p w14:paraId="01422648"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BTEX</w:t>
            </w:r>
          </w:p>
        </w:tc>
        <w:tc>
          <w:tcPr>
            <w:tcW w:w="4473" w:type="dxa"/>
            <w:tcBorders>
              <w:top w:val="single" w:sz="4" w:space="0" w:color="auto"/>
              <w:bottom w:val="single" w:sz="4" w:space="0" w:color="auto"/>
            </w:tcBorders>
            <w:vAlign w:val="center"/>
          </w:tcPr>
          <w:p w14:paraId="61C35093"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benzene, toluene, ethylbenzene, and xylene</w:t>
            </w:r>
          </w:p>
          <w:p w14:paraId="1CF70EFE"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бензен, толуен, етилбензен и ксилен</w:t>
            </w:r>
          </w:p>
        </w:tc>
        <w:tc>
          <w:tcPr>
            <w:tcW w:w="1701" w:type="dxa"/>
            <w:tcBorders>
              <w:top w:val="single" w:sz="4" w:space="0" w:color="auto"/>
              <w:bottom w:val="single" w:sz="4" w:space="0" w:color="auto"/>
            </w:tcBorders>
            <w:vAlign w:val="center"/>
          </w:tcPr>
          <w:p w14:paraId="4D06E151"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бетекс</w:t>
            </w:r>
          </w:p>
        </w:tc>
      </w:tr>
      <w:tr w:rsidR="00690405" w:rsidRPr="00845F83" w14:paraId="725A1BAB" w14:textId="77777777" w:rsidTr="00E82B77">
        <w:trPr>
          <w:cantSplit/>
          <w:trHeight w:val="561"/>
          <w:jc w:val="center"/>
        </w:trPr>
        <w:tc>
          <w:tcPr>
            <w:tcW w:w="1701" w:type="dxa"/>
            <w:tcBorders>
              <w:top w:val="single" w:sz="4" w:space="0" w:color="auto"/>
              <w:bottom w:val="single" w:sz="4" w:space="0" w:color="auto"/>
            </w:tcBorders>
            <w:vAlign w:val="center"/>
          </w:tcPr>
          <w:p w14:paraId="17000B95"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rPr>
              <w:t>BTEX</w:t>
            </w:r>
          </w:p>
        </w:tc>
        <w:tc>
          <w:tcPr>
            <w:tcW w:w="4473" w:type="dxa"/>
            <w:tcBorders>
              <w:top w:val="single" w:sz="4" w:space="0" w:color="auto"/>
              <w:bottom w:val="single" w:sz="4" w:space="0" w:color="auto"/>
            </w:tcBorders>
            <w:vAlign w:val="center"/>
          </w:tcPr>
          <w:p w14:paraId="77C920D4" w14:textId="77777777" w:rsidR="00690405" w:rsidRPr="00D958EA" w:rsidRDefault="00690405" w:rsidP="00E82B77">
            <w:pPr>
              <w:spacing w:before="0"/>
              <w:rPr>
                <w:rFonts w:ascii="Times New Roman" w:hAnsi="Times New Roman"/>
                <w:sz w:val="18"/>
                <w:szCs w:val="18"/>
                <w:lang w:val="en-US"/>
              </w:rPr>
            </w:pPr>
            <w:r w:rsidRPr="00D958EA">
              <w:rPr>
                <w:rFonts w:ascii="Times New Roman" w:hAnsi="Times New Roman"/>
                <w:sz w:val="18"/>
                <w:szCs w:val="18"/>
                <w:lang w:val="en-US"/>
              </w:rPr>
              <w:t>benzene, toluene, ethylbenzene, and xylene</w:t>
            </w:r>
          </w:p>
          <w:p w14:paraId="79FD4CB7"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rPr>
              <w:t>бензен, толуен, етилбензен и ксилен</w:t>
            </w:r>
          </w:p>
        </w:tc>
        <w:tc>
          <w:tcPr>
            <w:tcW w:w="1701" w:type="dxa"/>
            <w:tcBorders>
              <w:top w:val="single" w:sz="4" w:space="0" w:color="auto"/>
              <w:bottom w:val="single" w:sz="4" w:space="0" w:color="auto"/>
            </w:tcBorders>
            <w:vAlign w:val="center"/>
          </w:tcPr>
          <w:p w14:paraId="0574F14F" w14:textId="77777777" w:rsidR="00690405" w:rsidRPr="00D958EA" w:rsidRDefault="00690405" w:rsidP="00E82B77">
            <w:pPr>
              <w:rPr>
                <w:rFonts w:ascii="Times New Roman" w:hAnsi="Times New Roman"/>
                <w:sz w:val="18"/>
                <w:szCs w:val="18"/>
              </w:rPr>
            </w:pPr>
            <w:r w:rsidRPr="00D958EA">
              <w:rPr>
                <w:rFonts w:ascii="Times New Roman" w:hAnsi="Times New Roman"/>
                <w:sz w:val="18"/>
                <w:szCs w:val="18"/>
              </w:rPr>
              <w:t>бетекс</w:t>
            </w:r>
          </w:p>
        </w:tc>
      </w:tr>
      <w:tr w:rsidR="00690405" w:rsidRPr="00845F83" w14:paraId="0FEEC489" w14:textId="77777777" w:rsidTr="00E82B77">
        <w:trPr>
          <w:cantSplit/>
          <w:trHeight w:val="561"/>
          <w:jc w:val="center"/>
        </w:trPr>
        <w:tc>
          <w:tcPr>
            <w:tcW w:w="1701" w:type="dxa"/>
            <w:tcBorders>
              <w:top w:val="single" w:sz="4" w:space="0" w:color="auto"/>
              <w:bottom w:val="single" w:sz="4" w:space="0" w:color="auto"/>
            </w:tcBorders>
            <w:vAlign w:val="center"/>
          </w:tcPr>
          <w:p w14:paraId="05E46344"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BVOCs</w:t>
            </w:r>
          </w:p>
        </w:tc>
        <w:tc>
          <w:tcPr>
            <w:tcW w:w="4473" w:type="dxa"/>
            <w:tcBorders>
              <w:top w:val="single" w:sz="4" w:space="0" w:color="auto"/>
              <w:bottom w:val="single" w:sz="4" w:space="0" w:color="auto"/>
            </w:tcBorders>
            <w:vAlign w:val="center"/>
          </w:tcPr>
          <w:p w14:paraId="25C0C9CC"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biogenic volatile organic compounds</w:t>
            </w:r>
          </w:p>
          <w:p w14:paraId="700A6362"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биогенски лесно испарливи органски соединенија</w:t>
            </w:r>
          </w:p>
        </w:tc>
        <w:tc>
          <w:tcPr>
            <w:tcW w:w="1701" w:type="dxa"/>
            <w:tcBorders>
              <w:top w:val="single" w:sz="4" w:space="0" w:color="auto"/>
              <w:bottom w:val="single" w:sz="4" w:space="0" w:color="auto"/>
            </w:tcBorders>
            <w:vAlign w:val="center"/>
          </w:tcPr>
          <w:p w14:paraId="5993A35B"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би-вок</w:t>
            </w:r>
          </w:p>
        </w:tc>
      </w:tr>
      <w:tr w:rsidR="00690405" w:rsidRPr="00845F83" w14:paraId="5E776E2A" w14:textId="77777777" w:rsidTr="00E82B77">
        <w:trPr>
          <w:cantSplit/>
          <w:trHeight w:val="561"/>
          <w:jc w:val="center"/>
        </w:trPr>
        <w:tc>
          <w:tcPr>
            <w:tcW w:w="1701" w:type="dxa"/>
            <w:tcBorders>
              <w:top w:val="single" w:sz="4" w:space="0" w:color="auto"/>
              <w:bottom w:val="single" w:sz="4" w:space="0" w:color="auto"/>
            </w:tcBorders>
            <w:vAlign w:val="center"/>
          </w:tcPr>
          <w:p w14:paraId="55F67384"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lang w:val="en-US"/>
              </w:rPr>
              <w:lastRenderedPageBreak/>
              <w:t>CFT</w:t>
            </w:r>
          </w:p>
        </w:tc>
        <w:tc>
          <w:tcPr>
            <w:tcW w:w="4473" w:type="dxa"/>
            <w:tcBorders>
              <w:top w:val="single" w:sz="4" w:space="0" w:color="auto"/>
              <w:bottom w:val="single" w:sz="4" w:space="0" w:color="auto"/>
            </w:tcBorders>
            <w:vAlign w:val="center"/>
          </w:tcPr>
          <w:p w14:paraId="6ABA6E2F" w14:textId="77777777" w:rsidR="00690405" w:rsidRPr="004256FF" w:rsidRDefault="00690405" w:rsidP="00E82B77">
            <w:pPr>
              <w:spacing w:before="0"/>
              <w:jc w:val="left"/>
              <w:rPr>
                <w:rFonts w:ascii="Times New Roman" w:hAnsi="Times New Roman"/>
                <w:sz w:val="18"/>
                <w:szCs w:val="18"/>
                <w:lang w:val="en-US"/>
              </w:rPr>
            </w:pPr>
            <w:r w:rsidRPr="004256FF">
              <w:rPr>
                <w:rFonts w:ascii="Times New Roman" w:hAnsi="Times New Roman"/>
                <w:sz w:val="18"/>
                <w:szCs w:val="18"/>
                <w:lang w:val="en-US"/>
              </w:rPr>
              <w:t xml:space="preserve">crystal field theory </w:t>
            </w:r>
          </w:p>
          <w:p w14:paraId="0D21FC1C"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rPr>
              <w:t>теорија на кристалното поле</w:t>
            </w:r>
          </w:p>
        </w:tc>
        <w:tc>
          <w:tcPr>
            <w:tcW w:w="1701" w:type="dxa"/>
            <w:tcBorders>
              <w:top w:val="single" w:sz="4" w:space="0" w:color="auto"/>
              <w:bottom w:val="single" w:sz="4" w:space="0" w:color="auto"/>
            </w:tcBorders>
            <w:vAlign w:val="center"/>
          </w:tcPr>
          <w:p w14:paraId="6BD17B63" w14:textId="77777777" w:rsidR="00690405" w:rsidRPr="004256FF" w:rsidRDefault="00690405" w:rsidP="00E82B77">
            <w:pPr>
              <w:rPr>
                <w:rFonts w:ascii="Times New Roman" w:hAnsi="Times New Roman"/>
                <w:sz w:val="18"/>
                <w:szCs w:val="18"/>
              </w:rPr>
            </w:pPr>
            <w:r w:rsidRPr="004256FF">
              <w:rPr>
                <w:rFonts w:ascii="Times New Roman" w:hAnsi="Times New Roman"/>
                <w:sz w:val="18"/>
                <w:szCs w:val="18"/>
              </w:rPr>
              <w:t>це-еф-те</w:t>
            </w:r>
          </w:p>
        </w:tc>
      </w:tr>
      <w:tr w:rsidR="00690405" w:rsidRPr="00845F83" w14:paraId="33659589" w14:textId="77777777" w:rsidTr="00E82B77">
        <w:trPr>
          <w:cantSplit/>
          <w:trHeight w:val="561"/>
          <w:jc w:val="center"/>
        </w:trPr>
        <w:tc>
          <w:tcPr>
            <w:tcW w:w="1701" w:type="dxa"/>
            <w:tcBorders>
              <w:top w:val="single" w:sz="4" w:space="0" w:color="auto"/>
              <w:bottom w:val="single" w:sz="4" w:space="0" w:color="auto"/>
            </w:tcBorders>
            <w:vAlign w:val="center"/>
          </w:tcPr>
          <w:p w14:paraId="26CA1BFF"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lang w:val="en-US"/>
              </w:rPr>
              <w:t>CNT</w:t>
            </w:r>
          </w:p>
        </w:tc>
        <w:tc>
          <w:tcPr>
            <w:tcW w:w="4473" w:type="dxa"/>
            <w:tcBorders>
              <w:top w:val="single" w:sz="4" w:space="0" w:color="auto"/>
              <w:bottom w:val="single" w:sz="4" w:space="0" w:color="auto"/>
            </w:tcBorders>
            <w:vAlign w:val="center"/>
          </w:tcPr>
          <w:p w14:paraId="32A0DE34" w14:textId="77777777" w:rsidR="00690405" w:rsidRPr="004256FF" w:rsidRDefault="00690405" w:rsidP="00E82B77">
            <w:pPr>
              <w:spacing w:before="0"/>
              <w:jc w:val="left"/>
              <w:rPr>
                <w:rFonts w:ascii="Times New Roman" w:hAnsi="Times New Roman"/>
                <w:sz w:val="18"/>
                <w:szCs w:val="18"/>
                <w:lang w:val="en-US"/>
              </w:rPr>
            </w:pPr>
            <w:r w:rsidRPr="004256FF">
              <w:rPr>
                <w:rFonts w:ascii="Times New Roman" w:hAnsi="Times New Roman"/>
                <w:sz w:val="18"/>
                <w:szCs w:val="18"/>
                <w:lang w:val="en-US"/>
              </w:rPr>
              <w:t>carbon nanotube</w:t>
            </w:r>
          </w:p>
          <w:p w14:paraId="60793F30"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rPr>
              <w:t>јаглеродна наноцевка</w:t>
            </w:r>
          </w:p>
        </w:tc>
        <w:tc>
          <w:tcPr>
            <w:tcW w:w="1701" w:type="dxa"/>
            <w:tcBorders>
              <w:top w:val="single" w:sz="4" w:space="0" w:color="auto"/>
              <w:bottom w:val="single" w:sz="4" w:space="0" w:color="auto"/>
            </w:tcBorders>
            <w:vAlign w:val="center"/>
          </w:tcPr>
          <w:p w14:paraId="267A0D86" w14:textId="77777777" w:rsidR="00690405" w:rsidRPr="004256FF" w:rsidRDefault="00690405" w:rsidP="00E82B77">
            <w:pPr>
              <w:rPr>
                <w:rFonts w:ascii="Times New Roman" w:hAnsi="Times New Roman"/>
                <w:sz w:val="18"/>
                <w:szCs w:val="18"/>
              </w:rPr>
            </w:pPr>
            <w:r w:rsidRPr="004256FF">
              <w:rPr>
                <w:rFonts w:ascii="Times New Roman" w:hAnsi="Times New Roman"/>
                <w:sz w:val="18"/>
                <w:szCs w:val="18"/>
              </w:rPr>
              <w:t>це-ен-те</w:t>
            </w:r>
          </w:p>
        </w:tc>
      </w:tr>
      <w:tr w:rsidR="00690405" w:rsidRPr="00845F83" w14:paraId="5B04FDA9" w14:textId="77777777" w:rsidTr="00E82B77">
        <w:trPr>
          <w:cantSplit/>
          <w:trHeight w:val="561"/>
          <w:jc w:val="center"/>
        </w:trPr>
        <w:tc>
          <w:tcPr>
            <w:tcW w:w="1701" w:type="dxa"/>
            <w:tcBorders>
              <w:top w:val="single" w:sz="4" w:space="0" w:color="auto"/>
              <w:bottom w:val="single" w:sz="4" w:space="0" w:color="auto"/>
            </w:tcBorders>
            <w:vAlign w:val="center"/>
          </w:tcPr>
          <w:p w14:paraId="5B268A06" w14:textId="77777777" w:rsidR="00690405" w:rsidRPr="004256FF" w:rsidRDefault="00690405" w:rsidP="00E82B77">
            <w:pPr>
              <w:rPr>
                <w:rFonts w:ascii="Times New Roman" w:hAnsi="Times New Roman"/>
                <w:sz w:val="18"/>
                <w:szCs w:val="18"/>
                <w:lang w:val="en-US"/>
              </w:rPr>
            </w:pPr>
            <w:r w:rsidRPr="004256FF">
              <w:rPr>
                <w:rFonts w:ascii="Times New Roman" w:hAnsi="Times New Roman"/>
                <w:spacing w:val="-5"/>
                <w:sz w:val="18"/>
                <w:szCs w:val="18"/>
                <w:lang w:val="en-US"/>
              </w:rPr>
              <w:t>CV</w:t>
            </w:r>
          </w:p>
        </w:tc>
        <w:tc>
          <w:tcPr>
            <w:tcW w:w="4473" w:type="dxa"/>
            <w:tcBorders>
              <w:top w:val="single" w:sz="4" w:space="0" w:color="auto"/>
              <w:bottom w:val="single" w:sz="4" w:space="0" w:color="auto"/>
            </w:tcBorders>
            <w:vAlign w:val="center"/>
          </w:tcPr>
          <w:p w14:paraId="7089FF8A" w14:textId="77777777" w:rsidR="00690405" w:rsidRPr="004256FF" w:rsidRDefault="00690405" w:rsidP="00E82B77">
            <w:pPr>
              <w:spacing w:before="0"/>
              <w:jc w:val="left"/>
              <w:rPr>
                <w:rFonts w:ascii="Times New Roman" w:hAnsi="Times New Roman"/>
                <w:sz w:val="18"/>
                <w:szCs w:val="18"/>
                <w:lang w:val="en-US"/>
              </w:rPr>
            </w:pPr>
            <w:r w:rsidRPr="004256FF">
              <w:rPr>
                <w:rFonts w:ascii="Times New Roman" w:hAnsi="Times New Roman"/>
                <w:sz w:val="18"/>
                <w:szCs w:val="18"/>
                <w:lang w:val="en-US"/>
              </w:rPr>
              <w:t>cyclic voltammetry</w:t>
            </w:r>
          </w:p>
          <w:p w14:paraId="791D3888"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rPr>
              <w:t>циклична</w:t>
            </w:r>
            <w:r w:rsidRPr="004256FF">
              <w:rPr>
                <w:rFonts w:ascii="Times New Roman" w:hAnsi="Times New Roman"/>
                <w:spacing w:val="-3"/>
                <w:sz w:val="18"/>
                <w:szCs w:val="18"/>
              </w:rPr>
              <w:t xml:space="preserve"> </w:t>
            </w:r>
            <w:r w:rsidRPr="004256FF">
              <w:rPr>
                <w:rFonts w:ascii="Times New Roman" w:hAnsi="Times New Roman"/>
                <w:spacing w:val="-2"/>
                <w:sz w:val="18"/>
                <w:szCs w:val="18"/>
              </w:rPr>
              <w:t>волтамметрија</w:t>
            </w:r>
          </w:p>
        </w:tc>
        <w:tc>
          <w:tcPr>
            <w:tcW w:w="1701" w:type="dxa"/>
            <w:tcBorders>
              <w:top w:val="single" w:sz="4" w:space="0" w:color="auto"/>
              <w:bottom w:val="single" w:sz="4" w:space="0" w:color="auto"/>
            </w:tcBorders>
            <w:vAlign w:val="center"/>
          </w:tcPr>
          <w:p w14:paraId="710EACB8" w14:textId="77777777" w:rsidR="00690405" w:rsidRPr="004256FF" w:rsidRDefault="00690405" w:rsidP="00E82B77">
            <w:pPr>
              <w:rPr>
                <w:rFonts w:ascii="Times New Roman" w:hAnsi="Times New Roman"/>
                <w:sz w:val="18"/>
                <w:szCs w:val="18"/>
              </w:rPr>
            </w:pPr>
            <w:r w:rsidRPr="004256FF">
              <w:rPr>
                <w:rFonts w:ascii="Times New Roman" w:hAnsi="Times New Roman"/>
                <w:sz w:val="18"/>
                <w:szCs w:val="18"/>
              </w:rPr>
              <w:t>це-ве</w:t>
            </w:r>
          </w:p>
        </w:tc>
      </w:tr>
      <w:tr w:rsidR="00690405" w:rsidRPr="00845F83" w14:paraId="0833E831" w14:textId="77777777" w:rsidTr="00E82B77">
        <w:trPr>
          <w:cantSplit/>
          <w:trHeight w:val="561"/>
          <w:jc w:val="center"/>
        </w:trPr>
        <w:tc>
          <w:tcPr>
            <w:tcW w:w="1701" w:type="dxa"/>
            <w:tcBorders>
              <w:top w:val="single" w:sz="4" w:space="0" w:color="auto"/>
              <w:bottom w:val="single" w:sz="4" w:space="0" w:color="auto"/>
            </w:tcBorders>
            <w:vAlign w:val="center"/>
          </w:tcPr>
          <w:p w14:paraId="69842F1C"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DADP</w:t>
            </w:r>
          </w:p>
        </w:tc>
        <w:tc>
          <w:tcPr>
            <w:tcW w:w="4473" w:type="dxa"/>
            <w:tcBorders>
              <w:top w:val="single" w:sz="4" w:space="0" w:color="auto"/>
              <w:bottom w:val="single" w:sz="4" w:space="0" w:color="auto"/>
            </w:tcBorders>
            <w:vAlign w:val="center"/>
          </w:tcPr>
          <w:p w14:paraId="0F102289"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diacetone diperoxide</w:t>
            </w:r>
          </w:p>
          <w:p w14:paraId="7909A1AE"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диацетон дипероксид</w:t>
            </w:r>
          </w:p>
        </w:tc>
        <w:tc>
          <w:tcPr>
            <w:tcW w:w="1701" w:type="dxa"/>
            <w:tcBorders>
              <w:top w:val="single" w:sz="4" w:space="0" w:color="auto"/>
              <w:bottom w:val="single" w:sz="4" w:space="0" w:color="auto"/>
            </w:tcBorders>
            <w:vAlign w:val="center"/>
          </w:tcPr>
          <w:p w14:paraId="018C8E18"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де-а-де-пе</w:t>
            </w:r>
          </w:p>
        </w:tc>
      </w:tr>
      <w:tr w:rsidR="00690405" w:rsidRPr="00845F83" w14:paraId="10D749E2" w14:textId="77777777" w:rsidTr="00E82B77">
        <w:trPr>
          <w:cantSplit/>
          <w:trHeight w:val="561"/>
          <w:jc w:val="center"/>
        </w:trPr>
        <w:tc>
          <w:tcPr>
            <w:tcW w:w="1701" w:type="dxa"/>
            <w:tcBorders>
              <w:top w:val="single" w:sz="4" w:space="0" w:color="auto"/>
              <w:bottom w:val="single" w:sz="4" w:space="0" w:color="auto"/>
            </w:tcBorders>
            <w:vAlign w:val="center"/>
          </w:tcPr>
          <w:p w14:paraId="4A5F5F7E"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DCB</w:t>
            </w:r>
          </w:p>
        </w:tc>
        <w:tc>
          <w:tcPr>
            <w:tcW w:w="4473" w:type="dxa"/>
            <w:tcBorders>
              <w:top w:val="single" w:sz="4" w:space="0" w:color="auto"/>
              <w:bottom w:val="single" w:sz="4" w:space="0" w:color="auto"/>
            </w:tcBorders>
            <w:vAlign w:val="center"/>
          </w:tcPr>
          <w:p w14:paraId="47DF32E3"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dichlorobenzene</w:t>
            </w:r>
          </w:p>
          <w:p w14:paraId="58B002FC"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дихлоробензен</w:t>
            </w:r>
          </w:p>
        </w:tc>
        <w:tc>
          <w:tcPr>
            <w:tcW w:w="1701" w:type="dxa"/>
            <w:tcBorders>
              <w:top w:val="single" w:sz="4" w:space="0" w:color="auto"/>
              <w:bottom w:val="single" w:sz="4" w:space="0" w:color="auto"/>
            </w:tcBorders>
            <w:vAlign w:val="center"/>
          </w:tcPr>
          <w:p w14:paraId="736F5330"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ди-си-би</w:t>
            </w:r>
          </w:p>
        </w:tc>
      </w:tr>
      <w:tr w:rsidR="00690405" w:rsidRPr="00845F83" w14:paraId="53D9A700" w14:textId="77777777" w:rsidTr="00E82B77">
        <w:trPr>
          <w:cantSplit/>
          <w:trHeight w:val="561"/>
          <w:jc w:val="center"/>
        </w:trPr>
        <w:tc>
          <w:tcPr>
            <w:tcW w:w="1701" w:type="dxa"/>
            <w:tcBorders>
              <w:top w:val="single" w:sz="4" w:space="0" w:color="auto"/>
              <w:bottom w:val="single" w:sz="4" w:space="0" w:color="auto"/>
            </w:tcBorders>
            <w:vAlign w:val="center"/>
          </w:tcPr>
          <w:p w14:paraId="2E3A16E1"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DCM</w:t>
            </w:r>
          </w:p>
        </w:tc>
        <w:tc>
          <w:tcPr>
            <w:tcW w:w="4473" w:type="dxa"/>
            <w:tcBorders>
              <w:top w:val="single" w:sz="4" w:space="0" w:color="auto"/>
              <w:bottom w:val="single" w:sz="4" w:space="0" w:color="auto"/>
            </w:tcBorders>
            <w:vAlign w:val="center"/>
          </w:tcPr>
          <w:p w14:paraId="058C7CED"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dichloromethane</w:t>
            </w:r>
          </w:p>
          <w:p w14:paraId="79A132A3"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дихлорометан</w:t>
            </w:r>
          </w:p>
        </w:tc>
        <w:tc>
          <w:tcPr>
            <w:tcW w:w="1701" w:type="dxa"/>
            <w:tcBorders>
              <w:top w:val="single" w:sz="4" w:space="0" w:color="auto"/>
              <w:bottom w:val="single" w:sz="4" w:space="0" w:color="auto"/>
            </w:tcBorders>
            <w:vAlign w:val="center"/>
          </w:tcPr>
          <w:p w14:paraId="38208D4D"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де-це-ем</w:t>
            </w:r>
          </w:p>
        </w:tc>
      </w:tr>
      <w:tr w:rsidR="00690405" w:rsidRPr="00845F83" w14:paraId="28AE6CD8" w14:textId="77777777" w:rsidTr="00E82B77">
        <w:trPr>
          <w:cantSplit/>
          <w:trHeight w:val="561"/>
          <w:jc w:val="center"/>
        </w:trPr>
        <w:tc>
          <w:tcPr>
            <w:tcW w:w="1701" w:type="dxa"/>
            <w:tcBorders>
              <w:top w:val="single" w:sz="4" w:space="0" w:color="auto"/>
              <w:bottom w:val="single" w:sz="4" w:space="0" w:color="auto"/>
            </w:tcBorders>
            <w:vAlign w:val="center"/>
          </w:tcPr>
          <w:p w14:paraId="5FE897A5" w14:textId="77777777" w:rsidR="00690405" w:rsidRPr="00D958EA" w:rsidRDefault="00690405" w:rsidP="00E82B77">
            <w:pPr>
              <w:rPr>
                <w:rFonts w:ascii="Times New Roman" w:hAnsi="Times New Roman"/>
                <w:sz w:val="18"/>
                <w:szCs w:val="18"/>
              </w:rPr>
            </w:pPr>
            <w:r w:rsidRPr="00D958EA">
              <w:rPr>
                <w:rFonts w:ascii="Times New Roman" w:hAnsi="Times New Roman"/>
                <w:sz w:val="18"/>
                <w:szCs w:val="18"/>
                <w:lang w:val="en-US"/>
              </w:rPr>
              <w:t>DCM</w:t>
            </w:r>
          </w:p>
        </w:tc>
        <w:tc>
          <w:tcPr>
            <w:tcW w:w="4473" w:type="dxa"/>
            <w:tcBorders>
              <w:top w:val="single" w:sz="4" w:space="0" w:color="auto"/>
              <w:bottom w:val="single" w:sz="4" w:space="0" w:color="auto"/>
            </w:tcBorders>
            <w:vAlign w:val="center"/>
          </w:tcPr>
          <w:p w14:paraId="790E7D50" w14:textId="77777777" w:rsidR="00690405" w:rsidRPr="00D958EA" w:rsidRDefault="00690405" w:rsidP="00E82B77">
            <w:pPr>
              <w:spacing w:before="0"/>
              <w:rPr>
                <w:rFonts w:ascii="Times New Roman" w:hAnsi="Times New Roman"/>
                <w:sz w:val="18"/>
                <w:szCs w:val="18"/>
                <w:lang w:val="en-US"/>
              </w:rPr>
            </w:pPr>
            <w:r w:rsidRPr="00D958EA">
              <w:rPr>
                <w:rFonts w:ascii="Times New Roman" w:hAnsi="Times New Roman"/>
                <w:sz w:val="18"/>
                <w:szCs w:val="18"/>
                <w:lang w:val="en-US"/>
              </w:rPr>
              <w:t>dichloromethane</w:t>
            </w:r>
          </w:p>
          <w:p w14:paraId="3BEA673D"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rPr>
              <w:t>дихлорометан</w:t>
            </w:r>
          </w:p>
        </w:tc>
        <w:tc>
          <w:tcPr>
            <w:tcW w:w="1701" w:type="dxa"/>
            <w:tcBorders>
              <w:top w:val="single" w:sz="4" w:space="0" w:color="auto"/>
              <w:bottom w:val="single" w:sz="4" w:space="0" w:color="auto"/>
            </w:tcBorders>
            <w:vAlign w:val="center"/>
          </w:tcPr>
          <w:p w14:paraId="2A876EB2" w14:textId="77777777" w:rsidR="00690405" w:rsidRPr="00D958EA" w:rsidRDefault="00690405" w:rsidP="00E82B77">
            <w:pPr>
              <w:rPr>
                <w:rFonts w:ascii="Times New Roman" w:hAnsi="Times New Roman"/>
                <w:sz w:val="18"/>
                <w:szCs w:val="18"/>
              </w:rPr>
            </w:pPr>
            <w:r w:rsidRPr="00D958EA">
              <w:rPr>
                <w:rFonts w:ascii="Times New Roman" w:hAnsi="Times New Roman"/>
                <w:sz w:val="18"/>
                <w:szCs w:val="18"/>
              </w:rPr>
              <w:t>де-це-ем</w:t>
            </w:r>
          </w:p>
        </w:tc>
      </w:tr>
      <w:tr w:rsidR="00690405" w:rsidRPr="00845F83" w14:paraId="6F8834ED" w14:textId="77777777" w:rsidTr="00E82B77">
        <w:trPr>
          <w:cantSplit/>
          <w:trHeight w:val="561"/>
          <w:jc w:val="center"/>
        </w:trPr>
        <w:tc>
          <w:tcPr>
            <w:tcW w:w="1701" w:type="dxa"/>
            <w:tcBorders>
              <w:top w:val="single" w:sz="4" w:space="0" w:color="auto"/>
              <w:bottom w:val="single" w:sz="4" w:space="0" w:color="auto"/>
            </w:tcBorders>
            <w:vAlign w:val="center"/>
          </w:tcPr>
          <w:p w14:paraId="46926D90"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DDD</w:t>
            </w:r>
          </w:p>
        </w:tc>
        <w:tc>
          <w:tcPr>
            <w:tcW w:w="4473" w:type="dxa"/>
            <w:tcBorders>
              <w:top w:val="single" w:sz="4" w:space="0" w:color="auto"/>
              <w:bottom w:val="single" w:sz="4" w:space="0" w:color="auto"/>
            </w:tcBorders>
            <w:vAlign w:val="center"/>
          </w:tcPr>
          <w:p w14:paraId="7A821802"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dichlorodiphenyldichloroethane</w:t>
            </w:r>
          </w:p>
          <w:p w14:paraId="6BDFF7BD"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дихлородифенилдихлороетан</w:t>
            </w:r>
          </w:p>
        </w:tc>
        <w:tc>
          <w:tcPr>
            <w:tcW w:w="1701" w:type="dxa"/>
            <w:tcBorders>
              <w:top w:val="single" w:sz="4" w:space="0" w:color="auto"/>
              <w:bottom w:val="single" w:sz="4" w:space="0" w:color="auto"/>
            </w:tcBorders>
            <w:vAlign w:val="center"/>
          </w:tcPr>
          <w:p w14:paraId="0A3006F9"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ди-ди-ди</w:t>
            </w:r>
          </w:p>
        </w:tc>
      </w:tr>
      <w:tr w:rsidR="00690405" w:rsidRPr="00845F83" w14:paraId="665CCD80" w14:textId="77777777" w:rsidTr="00E82B77">
        <w:trPr>
          <w:cantSplit/>
          <w:trHeight w:val="561"/>
          <w:jc w:val="center"/>
        </w:trPr>
        <w:tc>
          <w:tcPr>
            <w:tcW w:w="1701" w:type="dxa"/>
            <w:tcBorders>
              <w:top w:val="single" w:sz="4" w:space="0" w:color="auto"/>
              <w:bottom w:val="single" w:sz="4" w:space="0" w:color="auto"/>
            </w:tcBorders>
            <w:vAlign w:val="center"/>
          </w:tcPr>
          <w:p w14:paraId="57636A52"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DDE</w:t>
            </w:r>
          </w:p>
        </w:tc>
        <w:tc>
          <w:tcPr>
            <w:tcW w:w="4473" w:type="dxa"/>
            <w:tcBorders>
              <w:top w:val="single" w:sz="4" w:space="0" w:color="auto"/>
              <w:bottom w:val="single" w:sz="4" w:space="0" w:color="auto"/>
            </w:tcBorders>
            <w:vAlign w:val="center"/>
          </w:tcPr>
          <w:p w14:paraId="1BF2C04E"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dichlorodiphenyldichloroethylene</w:t>
            </w:r>
          </w:p>
          <w:p w14:paraId="4AC8351F"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дихлородифенилдихлороетилен</w:t>
            </w:r>
          </w:p>
        </w:tc>
        <w:tc>
          <w:tcPr>
            <w:tcW w:w="1701" w:type="dxa"/>
            <w:tcBorders>
              <w:top w:val="single" w:sz="4" w:space="0" w:color="auto"/>
              <w:bottom w:val="single" w:sz="4" w:space="0" w:color="auto"/>
            </w:tcBorders>
            <w:vAlign w:val="center"/>
          </w:tcPr>
          <w:p w14:paraId="7DAAB65B"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ди-ди-и</w:t>
            </w:r>
          </w:p>
          <w:p w14:paraId="1922C7EF" w14:textId="77777777" w:rsidR="00690405" w:rsidRPr="00845F83" w:rsidRDefault="00690405" w:rsidP="00E82B77">
            <w:pPr>
              <w:rPr>
                <w:rFonts w:ascii="Times New Roman" w:hAnsi="Times New Roman"/>
                <w:sz w:val="18"/>
                <w:szCs w:val="18"/>
                <w:lang w:val="en-US"/>
              </w:rPr>
            </w:pPr>
          </w:p>
        </w:tc>
      </w:tr>
      <w:tr w:rsidR="00690405" w:rsidRPr="00845F83" w14:paraId="1860DE90" w14:textId="77777777" w:rsidTr="00E82B77">
        <w:trPr>
          <w:cantSplit/>
          <w:trHeight w:val="561"/>
          <w:jc w:val="center"/>
        </w:trPr>
        <w:tc>
          <w:tcPr>
            <w:tcW w:w="1701" w:type="dxa"/>
            <w:tcBorders>
              <w:top w:val="single" w:sz="4" w:space="0" w:color="auto"/>
              <w:bottom w:val="single" w:sz="4" w:space="0" w:color="auto"/>
            </w:tcBorders>
            <w:vAlign w:val="center"/>
          </w:tcPr>
          <w:p w14:paraId="114491C0"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DDT</w:t>
            </w:r>
          </w:p>
        </w:tc>
        <w:tc>
          <w:tcPr>
            <w:tcW w:w="4473" w:type="dxa"/>
            <w:tcBorders>
              <w:top w:val="single" w:sz="4" w:space="0" w:color="auto"/>
              <w:bottom w:val="single" w:sz="4" w:space="0" w:color="auto"/>
            </w:tcBorders>
            <w:vAlign w:val="center"/>
          </w:tcPr>
          <w:p w14:paraId="0E983BF5"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dichlorodiphenyltrichloroethane</w:t>
            </w:r>
          </w:p>
          <w:p w14:paraId="0140EB3E"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дихлородифенилтрихлороетан</w:t>
            </w:r>
          </w:p>
        </w:tc>
        <w:tc>
          <w:tcPr>
            <w:tcW w:w="1701" w:type="dxa"/>
            <w:tcBorders>
              <w:top w:val="single" w:sz="4" w:space="0" w:color="auto"/>
              <w:bottom w:val="single" w:sz="4" w:space="0" w:color="auto"/>
            </w:tcBorders>
            <w:vAlign w:val="center"/>
          </w:tcPr>
          <w:p w14:paraId="328D56B5"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ди-ди-ти</w:t>
            </w:r>
          </w:p>
          <w:p w14:paraId="73442589" w14:textId="77777777" w:rsidR="00690405" w:rsidRPr="00845F83" w:rsidRDefault="00690405" w:rsidP="00E82B77">
            <w:pPr>
              <w:rPr>
                <w:rFonts w:ascii="Times New Roman" w:hAnsi="Times New Roman"/>
                <w:sz w:val="18"/>
                <w:szCs w:val="18"/>
                <w:lang w:val="en-US"/>
              </w:rPr>
            </w:pPr>
          </w:p>
        </w:tc>
      </w:tr>
      <w:tr w:rsidR="00690405" w:rsidRPr="00845F83" w14:paraId="7159720E" w14:textId="77777777" w:rsidTr="00E82B77">
        <w:trPr>
          <w:cantSplit/>
          <w:trHeight w:val="561"/>
          <w:jc w:val="center"/>
        </w:trPr>
        <w:tc>
          <w:tcPr>
            <w:tcW w:w="1701" w:type="dxa"/>
            <w:tcBorders>
              <w:top w:val="single" w:sz="4" w:space="0" w:color="auto"/>
              <w:bottom w:val="single" w:sz="4" w:space="0" w:color="auto"/>
            </w:tcBorders>
            <w:vAlign w:val="center"/>
          </w:tcPr>
          <w:p w14:paraId="5746F7D4"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lang w:val="en-US"/>
              </w:rPr>
              <w:t>DDT</w:t>
            </w:r>
          </w:p>
        </w:tc>
        <w:tc>
          <w:tcPr>
            <w:tcW w:w="4473" w:type="dxa"/>
            <w:tcBorders>
              <w:top w:val="single" w:sz="4" w:space="0" w:color="auto"/>
              <w:bottom w:val="single" w:sz="4" w:space="0" w:color="auto"/>
            </w:tcBorders>
          </w:tcPr>
          <w:p w14:paraId="589E5EB9" w14:textId="77777777" w:rsidR="00690405" w:rsidRPr="00D958EA" w:rsidRDefault="00690405" w:rsidP="00E82B77">
            <w:pPr>
              <w:spacing w:before="0"/>
              <w:rPr>
                <w:rFonts w:ascii="Times New Roman" w:hAnsi="Times New Roman"/>
                <w:sz w:val="18"/>
                <w:szCs w:val="18"/>
                <w:lang w:val="en-US"/>
              </w:rPr>
            </w:pPr>
            <w:r w:rsidRPr="00D958EA">
              <w:rPr>
                <w:rFonts w:ascii="Times New Roman" w:hAnsi="Times New Roman"/>
                <w:sz w:val="18"/>
                <w:szCs w:val="18"/>
                <w:lang w:val="en-US"/>
              </w:rPr>
              <w:t>dichlorodiphenyltrichloroethane</w:t>
            </w:r>
          </w:p>
          <w:p w14:paraId="4EA4CFD3"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rPr>
              <w:t>дихлородифенилтрихлороетан</w:t>
            </w:r>
          </w:p>
        </w:tc>
        <w:tc>
          <w:tcPr>
            <w:tcW w:w="1701" w:type="dxa"/>
            <w:tcBorders>
              <w:top w:val="single" w:sz="4" w:space="0" w:color="auto"/>
              <w:bottom w:val="single" w:sz="4" w:space="0" w:color="auto"/>
            </w:tcBorders>
            <w:vAlign w:val="center"/>
          </w:tcPr>
          <w:p w14:paraId="23C5ABB8" w14:textId="77777777" w:rsidR="00690405" w:rsidRPr="00D958EA" w:rsidRDefault="00690405" w:rsidP="00E82B77">
            <w:pPr>
              <w:rPr>
                <w:rFonts w:ascii="Times New Roman" w:hAnsi="Times New Roman"/>
                <w:sz w:val="18"/>
                <w:szCs w:val="18"/>
              </w:rPr>
            </w:pPr>
            <w:r w:rsidRPr="00D958EA">
              <w:rPr>
                <w:rFonts w:ascii="Times New Roman" w:hAnsi="Times New Roman"/>
                <w:sz w:val="18"/>
                <w:szCs w:val="18"/>
              </w:rPr>
              <w:t>ди-ди-ти</w:t>
            </w:r>
          </w:p>
        </w:tc>
      </w:tr>
      <w:tr w:rsidR="00690405" w:rsidRPr="00845F83" w14:paraId="372B6817" w14:textId="77777777" w:rsidTr="00E82B77">
        <w:trPr>
          <w:cantSplit/>
          <w:trHeight w:val="561"/>
          <w:jc w:val="center"/>
        </w:trPr>
        <w:tc>
          <w:tcPr>
            <w:tcW w:w="1701" w:type="dxa"/>
            <w:tcBorders>
              <w:top w:val="single" w:sz="4" w:space="0" w:color="auto"/>
              <w:bottom w:val="single" w:sz="4" w:space="0" w:color="auto"/>
            </w:tcBorders>
            <w:vAlign w:val="center"/>
          </w:tcPr>
          <w:p w14:paraId="0F79767B"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DMF-DMA</w:t>
            </w:r>
          </w:p>
        </w:tc>
        <w:tc>
          <w:tcPr>
            <w:tcW w:w="4473" w:type="dxa"/>
            <w:tcBorders>
              <w:top w:val="single" w:sz="4" w:space="0" w:color="auto"/>
              <w:bottom w:val="single" w:sz="4" w:space="0" w:color="auto"/>
            </w:tcBorders>
            <w:vAlign w:val="center"/>
          </w:tcPr>
          <w:p w14:paraId="41C2F5AB"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N,N-dimethylformamidedimethylacetal</w:t>
            </w:r>
          </w:p>
          <w:p w14:paraId="6F5788AB"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N,N-диметилформамиддиметилацетал</w:t>
            </w:r>
          </w:p>
        </w:tc>
        <w:tc>
          <w:tcPr>
            <w:tcW w:w="1701" w:type="dxa"/>
            <w:tcBorders>
              <w:top w:val="single" w:sz="4" w:space="0" w:color="auto"/>
              <w:bottom w:val="single" w:sz="4" w:space="0" w:color="auto"/>
            </w:tcBorders>
            <w:vAlign w:val="center"/>
          </w:tcPr>
          <w:p w14:paraId="0C230960"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де-ем-еф-де-ем-а</w:t>
            </w:r>
          </w:p>
        </w:tc>
      </w:tr>
      <w:tr w:rsidR="00690405" w:rsidRPr="00845F83" w14:paraId="4CAA0D7F" w14:textId="77777777" w:rsidTr="00E82B77">
        <w:trPr>
          <w:cantSplit/>
          <w:trHeight w:val="561"/>
          <w:jc w:val="center"/>
        </w:trPr>
        <w:tc>
          <w:tcPr>
            <w:tcW w:w="1701" w:type="dxa"/>
            <w:tcBorders>
              <w:top w:val="single" w:sz="4" w:space="0" w:color="auto"/>
              <w:bottom w:val="single" w:sz="4" w:space="0" w:color="auto"/>
            </w:tcBorders>
            <w:vAlign w:val="center"/>
          </w:tcPr>
          <w:p w14:paraId="17450762"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lang w:val="en-US"/>
              </w:rPr>
              <w:t>DMF-DMA</w:t>
            </w:r>
          </w:p>
        </w:tc>
        <w:tc>
          <w:tcPr>
            <w:tcW w:w="4473" w:type="dxa"/>
            <w:tcBorders>
              <w:top w:val="single" w:sz="4" w:space="0" w:color="auto"/>
              <w:bottom w:val="single" w:sz="4" w:space="0" w:color="auto"/>
            </w:tcBorders>
          </w:tcPr>
          <w:p w14:paraId="4E3909F3" w14:textId="77777777" w:rsidR="00690405" w:rsidRPr="00D958EA" w:rsidRDefault="00690405" w:rsidP="00E82B77">
            <w:pPr>
              <w:spacing w:before="0"/>
              <w:rPr>
                <w:rFonts w:ascii="Times New Roman" w:hAnsi="Times New Roman"/>
                <w:sz w:val="18"/>
                <w:szCs w:val="18"/>
                <w:lang w:val="en-US"/>
              </w:rPr>
            </w:pPr>
            <w:r w:rsidRPr="00D958EA">
              <w:rPr>
                <w:rFonts w:ascii="Times New Roman" w:hAnsi="Times New Roman"/>
                <w:i/>
                <w:iCs/>
                <w:sz w:val="18"/>
                <w:szCs w:val="18"/>
                <w:lang w:val="en-US"/>
              </w:rPr>
              <w:t>N</w:t>
            </w:r>
            <w:r w:rsidRPr="00D958EA">
              <w:rPr>
                <w:rFonts w:ascii="Times New Roman" w:hAnsi="Times New Roman"/>
                <w:sz w:val="18"/>
                <w:szCs w:val="18"/>
                <w:lang w:val="en-US"/>
              </w:rPr>
              <w:t>,</w:t>
            </w:r>
            <w:r w:rsidRPr="00D958EA">
              <w:rPr>
                <w:rFonts w:ascii="Times New Roman" w:hAnsi="Times New Roman"/>
                <w:i/>
                <w:iCs/>
                <w:sz w:val="18"/>
                <w:szCs w:val="18"/>
                <w:lang w:val="en-US"/>
              </w:rPr>
              <w:t>N</w:t>
            </w:r>
            <w:r w:rsidRPr="00D958EA">
              <w:rPr>
                <w:rFonts w:ascii="Times New Roman" w:hAnsi="Times New Roman"/>
                <w:sz w:val="18"/>
                <w:szCs w:val="18"/>
                <w:lang w:val="en-US"/>
              </w:rPr>
              <w:t>-dimethylformamidedimethylacetal</w:t>
            </w:r>
          </w:p>
          <w:p w14:paraId="7D3F96D3" w14:textId="77777777" w:rsidR="00690405" w:rsidRPr="00D958EA" w:rsidRDefault="00690405" w:rsidP="00E82B77">
            <w:pPr>
              <w:rPr>
                <w:rFonts w:ascii="Times New Roman" w:hAnsi="Times New Roman"/>
                <w:sz w:val="18"/>
                <w:szCs w:val="18"/>
                <w:lang w:val="en-US"/>
              </w:rPr>
            </w:pPr>
            <w:r w:rsidRPr="00D958EA">
              <w:rPr>
                <w:rFonts w:ascii="Times New Roman" w:hAnsi="Times New Roman"/>
                <w:i/>
                <w:iCs/>
                <w:sz w:val="18"/>
                <w:szCs w:val="18"/>
              </w:rPr>
              <w:t>N</w:t>
            </w:r>
            <w:r w:rsidRPr="00D958EA">
              <w:rPr>
                <w:rFonts w:ascii="Times New Roman" w:hAnsi="Times New Roman"/>
                <w:sz w:val="18"/>
                <w:szCs w:val="18"/>
              </w:rPr>
              <w:t>,</w:t>
            </w:r>
            <w:r w:rsidRPr="00D958EA">
              <w:rPr>
                <w:rFonts w:ascii="Times New Roman" w:hAnsi="Times New Roman"/>
                <w:i/>
                <w:iCs/>
                <w:sz w:val="18"/>
                <w:szCs w:val="18"/>
              </w:rPr>
              <w:t>N</w:t>
            </w:r>
            <w:r w:rsidRPr="00D958EA">
              <w:rPr>
                <w:rFonts w:ascii="Times New Roman" w:hAnsi="Times New Roman"/>
                <w:sz w:val="18"/>
                <w:szCs w:val="18"/>
              </w:rPr>
              <w:t>-диметилформамиддиметилацетал</w:t>
            </w:r>
          </w:p>
        </w:tc>
        <w:tc>
          <w:tcPr>
            <w:tcW w:w="1701" w:type="dxa"/>
            <w:tcBorders>
              <w:top w:val="single" w:sz="4" w:space="0" w:color="auto"/>
              <w:bottom w:val="single" w:sz="4" w:space="0" w:color="auto"/>
            </w:tcBorders>
            <w:vAlign w:val="center"/>
          </w:tcPr>
          <w:p w14:paraId="0B8A1DE8" w14:textId="77777777" w:rsidR="00690405" w:rsidRPr="00D958EA" w:rsidRDefault="00690405" w:rsidP="00E82B77">
            <w:pPr>
              <w:rPr>
                <w:rFonts w:ascii="Times New Roman" w:hAnsi="Times New Roman"/>
                <w:sz w:val="18"/>
                <w:szCs w:val="18"/>
              </w:rPr>
            </w:pPr>
            <w:r w:rsidRPr="00D958EA">
              <w:rPr>
                <w:rFonts w:ascii="Times New Roman" w:hAnsi="Times New Roman"/>
                <w:sz w:val="18"/>
                <w:szCs w:val="18"/>
              </w:rPr>
              <w:t>де-ем-еф-де-ем-а</w:t>
            </w:r>
          </w:p>
        </w:tc>
      </w:tr>
      <w:tr w:rsidR="00690405" w:rsidRPr="00845F83" w14:paraId="09118EB4" w14:textId="77777777" w:rsidTr="00E82B77">
        <w:trPr>
          <w:cantSplit/>
          <w:trHeight w:val="561"/>
          <w:jc w:val="center"/>
        </w:trPr>
        <w:tc>
          <w:tcPr>
            <w:tcW w:w="1701" w:type="dxa"/>
            <w:tcBorders>
              <w:top w:val="single" w:sz="4" w:space="0" w:color="auto"/>
              <w:bottom w:val="single" w:sz="4" w:space="0" w:color="auto"/>
            </w:tcBorders>
            <w:vAlign w:val="center"/>
          </w:tcPr>
          <w:p w14:paraId="32D48E2A"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DMG</w:t>
            </w:r>
          </w:p>
        </w:tc>
        <w:tc>
          <w:tcPr>
            <w:tcW w:w="4473" w:type="dxa"/>
            <w:tcBorders>
              <w:top w:val="single" w:sz="4" w:space="0" w:color="auto"/>
              <w:bottom w:val="single" w:sz="4" w:space="0" w:color="auto"/>
            </w:tcBorders>
            <w:vAlign w:val="center"/>
          </w:tcPr>
          <w:p w14:paraId="1F5EB09C"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dimethylglyoxime</w:t>
            </w:r>
          </w:p>
          <w:p w14:paraId="0EAA11DD"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диметилглиоксим</w:t>
            </w:r>
          </w:p>
        </w:tc>
        <w:tc>
          <w:tcPr>
            <w:tcW w:w="1701" w:type="dxa"/>
            <w:tcBorders>
              <w:top w:val="single" w:sz="4" w:space="0" w:color="auto"/>
              <w:bottom w:val="single" w:sz="4" w:space="0" w:color="auto"/>
            </w:tcBorders>
            <w:vAlign w:val="center"/>
          </w:tcPr>
          <w:p w14:paraId="2D7BFFD0"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де-ем-ге</w:t>
            </w:r>
          </w:p>
        </w:tc>
      </w:tr>
      <w:tr w:rsidR="00690405" w:rsidRPr="00845F83" w14:paraId="5816A7AA" w14:textId="77777777" w:rsidTr="00E82B77">
        <w:trPr>
          <w:cantSplit/>
          <w:trHeight w:val="561"/>
          <w:jc w:val="center"/>
        </w:trPr>
        <w:tc>
          <w:tcPr>
            <w:tcW w:w="1701" w:type="dxa"/>
            <w:tcBorders>
              <w:top w:val="single" w:sz="4" w:space="0" w:color="auto"/>
              <w:bottom w:val="single" w:sz="4" w:space="0" w:color="auto"/>
            </w:tcBorders>
            <w:vAlign w:val="center"/>
          </w:tcPr>
          <w:p w14:paraId="019C5574"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lang w:val="en-US"/>
              </w:rPr>
              <w:t>DMG</w:t>
            </w:r>
          </w:p>
        </w:tc>
        <w:tc>
          <w:tcPr>
            <w:tcW w:w="4473" w:type="dxa"/>
            <w:tcBorders>
              <w:top w:val="single" w:sz="4" w:space="0" w:color="auto"/>
              <w:bottom w:val="single" w:sz="4" w:space="0" w:color="auto"/>
            </w:tcBorders>
          </w:tcPr>
          <w:p w14:paraId="6586F03F" w14:textId="77777777" w:rsidR="00690405" w:rsidRPr="00D958EA" w:rsidRDefault="00690405" w:rsidP="00E82B77">
            <w:pPr>
              <w:spacing w:before="0"/>
              <w:rPr>
                <w:rFonts w:ascii="Times New Roman" w:hAnsi="Times New Roman"/>
                <w:sz w:val="18"/>
                <w:szCs w:val="18"/>
                <w:lang w:val="en-US"/>
              </w:rPr>
            </w:pPr>
            <w:r w:rsidRPr="00D958EA">
              <w:rPr>
                <w:rFonts w:ascii="Times New Roman" w:hAnsi="Times New Roman"/>
                <w:sz w:val="18"/>
                <w:szCs w:val="18"/>
                <w:lang w:val="en-US"/>
              </w:rPr>
              <w:t>dimethylglyoxime</w:t>
            </w:r>
          </w:p>
          <w:p w14:paraId="04BB8811" w14:textId="77777777" w:rsidR="00690405" w:rsidRPr="00D958EA" w:rsidRDefault="00690405" w:rsidP="00E82B77">
            <w:pPr>
              <w:rPr>
                <w:rFonts w:ascii="Times New Roman" w:hAnsi="Times New Roman"/>
                <w:i/>
                <w:iCs/>
                <w:sz w:val="18"/>
                <w:szCs w:val="18"/>
                <w:lang w:val="en-US"/>
              </w:rPr>
            </w:pPr>
            <w:r w:rsidRPr="00D958EA">
              <w:rPr>
                <w:rFonts w:ascii="Times New Roman" w:hAnsi="Times New Roman"/>
                <w:sz w:val="18"/>
                <w:szCs w:val="18"/>
              </w:rPr>
              <w:t>диметилглиоксим</w:t>
            </w:r>
          </w:p>
        </w:tc>
        <w:tc>
          <w:tcPr>
            <w:tcW w:w="1701" w:type="dxa"/>
            <w:tcBorders>
              <w:top w:val="single" w:sz="4" w:space="0" w:color="auto"/>
              <w:bottom w:val="single" w:sz="4" w:space="0" w:color="auto"/>
            </w:tcBorders>
            <w:vAlign w:val="center"/>
          </w:tcPr>
          <w:p w14:paraId="295FB7B0" w14:textId="77777777" w:rsidR="00690405" w:rsidRPr="00D958EA" w:rsidRDefault="00690405" w:rsidP="00E82B77">
            <w:pPr>
              <w:rPr>
                <w:rFonts w:ascii="Times New Roman" w:hAnsi="Times New Roman"/>
                <w:sz w:val="18"/>
                <w:szCs w:val="18"/>
              </w:rPr>
            </w:pPr>
            <w:r w:rsidRPr="00D958EA">
              <w:rPr>
                <w:rFonts w:ascii="Times New Roman" w:hAnsi="Times New Roman"/>
                <w:sz w:val="18"/>
                <w:szCs w:val="18"/>
              </w:rPr>
              <w:t>де-ем-ге</w:t>
            </w:r>
          </w:p>
        </w:tc>
      </w:tr>
      <w:tr w:rsidR="00690405" w:rsidRPr="00845F83" w14:paraId="5C0A8C63" w14:textId="77777777" w:rsidTr="00E82B77">
        <w:trPr>
          <w:cantSplit/>
          <w:trHeight w:val="561"/>
          <w:jc w:val="center"/>
        </w:trPr>
        <w:tc>
          <w:tcPr>
            <w:tcW w:w="1701" w:type="dxa"/>
            <w:tcBorders>
              <w:top w:val="single" w:sz="4" w:space="0" w:color="auto"/>
              <w:bottom w:val="single" w:sz="4" w:space="0" w:color="auto"/>
            </w:tcBorders>
            <w:vAlign w:val="center"/>
          </w:tcPr>
          <w:p w14:paraId="782AFE98" w14:textId="77777777" w:rsidR="00690405" w:rsidRPr="004256FF" w:rsidRDefault="00690405" w:rsidP="00E82B77">
            <w:pPr>
              <w:rPr>
                <w:rFonts w:ascii="Times New Roman" w:hAnsi="Times New Roman"/>
                <w:spacing w:val="-5"/>
                <w:sz w:val="18"/>
                <w:szCs w:val="18"/>
                <w:lang w:val="en-US"/>
              </w:rPr>
            </w:pPr>
            <w:r w:rsidRPr="004256FF">
              <w:rPr>
                <w:rFonts w:ascii="Times New Roman" w:hAnsi="Times New Roman"/>
                <w:sz w:val="18"/>
                <w:szCs w:val="18"/>
                <w:lang w:val="en-US"/>
              </w:rPr>
              <w:t>ECD</w:t>
            </w:r>
          </w:p>
        </w:tc>
        <w:tc>
          <w:tcPr>
            <w:tcW w:w="4473" w:type="dxa"/>
            <w:tcBorders>
              <w:top w:val="single" w:sz="4" w:space="0" w:color="auto"/>
              <w:bottom w:val="single" w:sz="4" w:space="0" w:color="auto"/>
            </w:tcBorders>
            <w:vAlign w:val="center"/>
          </w:tcPr>
          <w:p w14:paraId="24760542" w14:textId="77777777" w:rsidR="00690405" w:rsidRPr="004256FF" w:rsidRDefault="00690405" w:rsidP="00E82B77">
            <w:pPr>
              <w:spacing w:before="0"/>
              <w:jc w:val="left"/>
              <w:rPr>
                <w:rFonts w:ascii="Times New Roman" w:hAnsi="Times New Roman"/>
                <w:sz w:val="18"/>
                <w:szCs w:val="18"/>
                <w:lang w:val="en-US"/>
              </w:rPr>
            </w:pPr>
            <w:r w:rsidRPr="004256FF">
              <w:rPr>
                <w:rFonts w:ascii="Times New Roman" w:hAnsi="Times New Roman"/>
                <w:sz w:val="18"/>
                <w:szCs w:val="18"/>
                <w:lang w:val="en-US"/>
              </w:rPr>
              <w:t>electron capture detector</w:t>
            </w:r>
          </w:p>
          <w:p w14:paraId="5EB46827"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rPr>
              <w:t>детектор со зафат на електрони</w:t>
            </w:r>
          </w:p>
        </w:tc>
        <w:tc>
          <w:tcPr>
            <w:tcW w:w="1701" w:type="dxa"/>
            <w:tcBorders>
              <w:top w:val="single" w:sz="4" w:space="0" w:color="auto"/>
              <w:bottom w:val="single" w:sz="4" w:space="0" w:color="auto"/>
            </w:tcBorders>
            <w:vAlign w:val="center"/>
          </w:tcPr>
          <w:p w14:paraId="4A0C7C54" w14:textId="77777777" w:rsidR="00690405" w:rsidRPr="004256FF" w:rsidRDefault="00690405" w:rsidP="00E82B77">
            <w:pPr>
              <w:rPr>
                <w:rFonts w:ascii="Times New Roman" w:hAnsi="Times New Roman"/>
                <w:sz w:val="18"/>
                <w:szCs w:val="18"/>
              </w:rPr>
            </w:pPr>
            <w:r w:rsidRPr="004256FF">
              <w:rPr>
                <w:rFonts w:ascii="Times New Roman" w:hAnsi="Times New Roman"/>
                <w:sz w:val="18"/>
                <w:szCs w:val="18"/>
              </w:rPr>
              <w:t>е-це-де</w:t>
            </w:r>
          </w:p>
        </w:tc>
      </w:tr>
      <w:tr w:rsidR="00690405" w:rsidRPr="00845F83" w14:paraId="6CB9D73A" w14:textId="77777777" w:rsidTr="00E82B77">
        <w:trPr>
          <w:cantSplit/>
          <w:trHeight w:val="561"/>
          <w:jc w:val="center"/>
        </w:trPr>
        <w:tc>
          <w:tcPr>
            <w:tcW w:w="1701" w:type="dxa"/>
            <w:tcBorders>
              <w:top w:val="single" w:sz="4" w:space="0" w:color="auto"/>
              <w:bottom w:val="single" w:sz="4" w:space="0" w:color="auto"/>
            </w:tcBorders>
            <w:vAlign w:val="center"/>
          </w:tcPr>
          <w:p w14:paraId="1BB8A50F"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FAD</w:t>
            </w:r>
          </w:p>
        </w:tc>
        <w:tc>
          <w:tcPr>
            <w:tcW w:w="4473" w:type="dxa"/>
            <w:tcBorders>
              <w:top w:val="single" w:sz="4" w:space="0" w:color="auto"/>
              <w:bottom w:val="single" w:sz="4" w:space="0" w:color="auto"/>
            </w:tcBorders>
            <w:vAlign w:val="center"/>
          </w:tcPr>
          <w:p w14:paraId="15A0E3EE"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flavin adenine dinucleotide</w:t>
            </w:r>
          </w:p>
          <w:p w14:paraId="5854CCC5"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флавин аденин динуклеотид</w:t>
            </w:r>
          </w:p>
        </w:tc>
        <w:tc>
          <w:tcPr>
            <w:tcW w:w="1701" w:type="dxa"/>
            <w:tcBorders>
              <w:top w:val="single" w:sz="4" w:space="0" w:color="auto"/>
              <w:bottom w:val="single" w:sz="4" w:space="0" w:color="auto"/>
            </w:tcBorders>
            <w:vAlign w:val="center"/>
          </w:tcPr>
          <w:p w14:paraId="48407AF5"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фад</w:t>
            </w:r>
          </w:p>
        </w:tc>
      </w:tr>
      <w:tr w:rsidR="00690405" w:rsidRPr="00845F83" w14:paraId="3C3B64AE" w14:textId="77777777" w:rsidTr="00E82B77">
        <w:trPr>
          <w:cantSplit/>
          <w:trHeight w:val="561"/>
          <w:jc w:val="center"/>
        </w:trPr>
        <w:tc>
          <w:tcPr>
            <w:tcW w:w="1701" w:type="dxa"/>
            <w:tcBorders>
              <w:top w:val="single" w:sz="4" w:space="0" w:color="auto"/>
              <w:bottom w:val="single" w:sz="4" w:space="0" w:color="auto"/>
            </w:tcBorders>
            <w:vAlign w:val="center"/>
          </w:tcPr>
          <w:p w14:paraId="3082BE30"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lang w:val="en-US"/>
              </w:rPr>
              <w:t xml:space="preserve">FT-IR </w:t>
            </w:r>
            <w:r w:rsidRPr="004256FF">
              <w:rPr>
                <w:rFonts w:ascii="Times New Roman" w:hAnsi="Times New Roman"/>
                <w:sz w:val="18"/>
                <w:szCs w:val="18"/>
              </w:rPr>
              <w:t>или</w:t>
            </w:r>
            <w:r w:rsidRPr="004256FF">
              <w:rPr>
                <w:rFonts w:ascii="Times New Roman" w:hAnsi="Times New Roman"/>
                <w:sz w:val="18"/>
                <w:szCs w:val="18"/>
                <w:lang w:val="en-US"/>
              </w:rPr>
              <w:t xml:space="preserve"> FTIR</w:t>
            </w:r>
          </w:p>
        </w:tc>
        <w:tc>
          <w:tcPr>
            <w:tcW w:w="4473" w:type="dxa"/>
            <w:tcBorders>
              <w:top w:val="single" w:sz="4" w:space="0" w:color="auto"/>
              <w:bottom w:val="single" w:sz="4" w:space="0" w:color="auto"/>
            </w:tcBorders>
            <w:vAlign w:val="center"/>
          </w:tcPr>
          <w:p w14:paraId="22C7037E" w14:textId="77777777" w:rsidR="00690405" w:rsidRPr="004256FF" w:rsidRDefault="00690405" w:rsidP="00E82B77">
            <w:pPr>
              <w:spacing w:before="0"/>
              <w:jc w:val="left"/>
              <w:rPr>
                <w:rFonts w:ascii="Times New Roman" w:hAnsi="Times New Roman"/>
                <w:sz w:val="18"/>
                <w:szCs w:val="18"/>
                <w:lang w:val="en-US"/>
              </w:rPr>
            </w:pPr>
            <w:r w:rsidRPr="004256FF">
              <w:rPr>
                <w:rFonts w:ascii="Times New Roman" w:hAnsi="Times New Roman"/>
                <w:sz w:val="18"/>
                <w:szCs w:val="18"/>
                <w:lang w:val="en-US"/>
              </w:rPr>
              <w:t>Fourier transform infrared spectroscopy</w:t>
            </w:r>
          </w:p>
          <w:p w14:paraId="47DDBA43"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rPr>
              <w:t>Фурје-трансформна инфрацрвена спектроскопија</w:t>
            </w:r>
          </w:p>
        </w:tc>
        <w:tc>
          <w:tcPr>
            <w:tcW w:w="1701" w:type="dxa"/>
            <w:tcBorders>
              <w:top w:val="single" w:sz="4" w:space="0" w:color="auto"/>
              <w:bottom w:val="single" w:sz="4" w:space="0" w:color="auto"/>
            </w:tcBorders>
            <w:vAlign w:val="center"/>
          </w:tcPr>
          <w:p w14:paraId="203F6CBD" w14:textId="77777777" w:rsidR="00690405" w:rsidRPr="004256FF" w:rsidRDefault="00690405" w:rsidP="00E82B77">
            <w:pPr>
              <w:rPr>
                <w:rFonts w:ascii="Times New Roman" w:hAnsi="Times New Roman"/>
                <w:sz w:val="18"/>
                <w:szCs w:val="18"/>
              </w:rPr>
            </w:pPr>
            <w:r w:rsidRPr="004256FF">
              <w:rPr>
                <w:rFonts w:ascii="Times New Roman" w:hAnsi="Times New Roman"/>
                <w:sz w:val="18"/>
                <w:szCs w:val="18"/>
              </w:rPr>
              <w:t>фтир</w:t>
            </w:r>
          </w:p>
        </w:tc>
      </w:tr>
      <w:tr w:rsidR="00690405" w:rsidRPr="00845F83" w14:paraId="5BBD3F25" w14:textId="77777777" w:rsidTr="00E82B77">
        <w:trPr>
          <w:cantSplit/>
          <w:trHeight w:val="561"/>
          <w:jc w:val="center"/>
        </w:trPr>
        <w:tc>
          <w:tcPr>
            <w:tcW w:w="1701" w:type="dxa"/>
            <w:tcBorders>
              <w:top w:val="single" w:sz="4" w:space="0" w:color="auto"/>
              <w:bottom w:val="single" w:sz="4" w:space="0" w:color="auto"/>
            </w:tcBorders>
            <w:vAlign w:val="center"/>
          </w:tcPr>
          <w:p w14:paraId="4D922EC4"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G6PD</w:t>
            </w:r>
          </w:p>
        </w:tc>
        <w:tc>
          <w:tcPr>
            <w:tcW w:w="4473" w:type="dxa"/>
            <w:tcBorders>
              <w:top w:val="single" w:sz="4" w:space="0" w:color="auto"/>
              <w:bottom w:val="single" w:sz="4" w:space="0" w:color="auto"/>
            </w:tcBorders>
            <w:vAlign w:val="center"/>
          </w:tcPr>
          <w:p w14:paraId="7C1900F2"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glucose-6-phosphate dehydrogenase</w:t>
            </w:r>
          </w:p>
          <w:p w14:paraId="66464BC2"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гликоза-6-фосфат дехидрогеназа</w:t>
            </w:r>
          </w:p>
        </w:tc>
        <w:tc>
          <w:tcPr>
            <w:tcW w:w="1701" w:type="dxa"/>
            <w:tcBorders>
              <w:top w:val="single" w:sz="4" w:space="0" w:color="auto"/>
              <w:bottom w:val="single" w:sz="4" w:space="0" w:color="auto"/>
            </w:tcBorders>
            <w:vAlign w:val="center"/>
          </w:tcPr>
          <w:p w14:paraId="31D53775"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не се изговара, се користи само во пишана форма</w:t>
            </w:r>
          </w:p>
        </w:tc>
      </w:tr>
      <w:tr w:rsidR="00690405" w:rsidRPr="00845F83" w14:paraId="2D0F8C20" w14:textId="77777777" w:rsidTr="00E82B77">
        <w:trPr>
          <w:cantSplit/>
          <w:trHeight w:val="561"/>
          <w:jc w:val="center"/>
        </w:trPr>
        <w:tc>
          <w:tcPr>
            <w:tcW w:w="1701" w:type="dxa"/>
            <w:tcBorders>
              <w:top w:val="single" w:sz="4" w:space="0" w:color="auto"/>
              <w:bottom w:val="single" w:sz="4" w:space="0" w:color="auto"/>
            </w:tcBorders>
            <w:vAlign w:val="center"/>
          </w:tcPr>
          <w:p w14:paraId="062C5EC3"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lang w:val="en-US"/>
              </w:rPr>
              <w:t>G6PD</w:t>
            </w:r>
          </w:p>
        </w:tc>
        <w:tc>
          <w:tcPr>
            <w:tcW w:w="4473" w:type="dxa"/>
            <w:tcBorders>
              <w:top w:val="single" w:sz="4" w:space="0" w:color="auto"/>
              <w:bottom w:val="single" w:sz="4" w:space="0" w:color="auto"/>
            </w:tcBorders>
          </w:tcPr>
          <w:p w14:paraId="6F3C1D07" w14:textId="77777777" w:rsidR="00690405" w:rsidRPr="00D958EA" w:rsidRDefault="00690405" w:rsidP="00E82B77">
            <w:pPr>
              <w:spacing w:before="0"/>
              <w:rPr>
                <w:rFonts w:ascii="Times New Roman" w:hAnsi="Times New Roman"/>
                <w:sz w:val="18"/>
                <w:szCs w:val="18"/>
              </w:rPr>
            </w:pPr>
            <w:r w:rsidRPr="00D958EA">
              <w:rPr>
                <w:rFonts w:ascii="Times New Roman" w:hAnsi="Times New Roman"/>
                <w:sz w:val="18"/>
                <w:szCs w:val="18"/>
                <w:lang w:val="en-US"/>
              </w:rPr>
              <w:t>g</w:t>
            </w:r>
            <w:r w:rsidRPr="00D958EA">
              <w:rPr>
                <w:rFonts w:ascii="Times New Roman" w:hAnsi="Times New Roman"/>
                <w:sz w:val="18"/>
                <w:szCs w:val="18"/>
              </w:rPr>
              <w:t>lucose-6-phosphate dehydrogenase</w:t>
            </w:r>
          </w:p>
          <w:p w14:paraId="70328C9A"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rPr>
              <w:t>гликоза-6-фосфат дехидрогеназа</w:t>
            </w:r>
          </w:p>
        </w:tc>
        <w:tc>
          <w:tcPr>
            <w:tcW w:w="1701" w:type="dxa"/>
            <w:tcBorders>
              <w:top w:val="single" w:sz="4" w:space="0" w:color="auto"/>
              <w:bottom w:val="single" w:sz="4" w:space="0" w:color="auto"/>
            </w:tcBorders>
            <w:vAlign w:val="center"/>
          </w:tcPr>
          <w:p w14:paraId="5E48E1E9" w14:textId="77777777" w:rsidR="00690405" w:rsidRPr="00D958EA" w:rsidRDefault="00690405" w:rsidP="00E82B77">
            <w:pPr>
              <w:rPr>
                <w:rFonts w:ascii="Times New Roman" w:hAnsi="Times New Roman"/>
                <w:sz w:val="18"/>
                <w:szCs w:val="18"/>
              </w:rPr>
            </w:pPr>
            <w:r w:rsidRPr="00D958EA">
              <w:rPr>
                <w:rFonts w:ascii="Times New Roman" w:hAnsi="Times New Roman"/>
                <w:sz w:val="18"/>
                <w:szCs w:val="18"/>
              </w:rPr>
              <w:t>ге-шест-пе-де</w:t>
            </w:r>
          </w:p>
        </w:tc>
      </w:tr>
      <w:tr w:rsidR="00690405" w:rsidRPr="00845F83" w14:paraId="1ECF0185" w14:textId="77777777" w:rsidTr="00E82B77">
        <w:trPr>
          <w:cantSplit/>
          <w:trHeight w:val="561"/>
          <w:jc w:val="center"/>
        </w:trPr>
        <w:tc>
          <w:tcPr>
            <w:tcW w:w="1701" w:type="dxa"/>
            <w:tcBorders>
              <w:top w:val="single" w:sz="4" w:space="0" w:color="auto"/>
              <w:bottom w:val="single" w:sz="4" w:space="0" w:color="auto"/>
            </w:tcBorders>
            <w:vAlign w:val="center"/>
          </w:tcPr>
          <w:p w14:paraId="487F715B"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GC</w:t>
            </w:r>
          </w:p>
        </w:tc>
        <w:tc>
          <w:tcPr>
            <w:tcW w:w="4473" w:type="dxa"/>
            <w:tcBorders>
              <w:top w:val="single" w:sz="4" w:space="0" w:color="auto"/>
              <w:bottom w:val="single" w:sz="4" w:space="0" w:color="auto"/>
            </w:tcBorders>
            <w:vAlign w:val="center"/>
          </w:tcPr>
          <w:p w14:paraId="5C2C7FB5"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glassy carbon</w:t>
            </w:r>
          </w:p>
          <w:p w14:paraId="322C1FD1"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стаклест јаглерод</w:t>
            </w:r>
          </w:p>
        </w:tc>
        <w:tc>
          <w:tcPr>
            <w:tcW w:w="1701" w:type="dxa"/>
            <w:tcBorders>
              <w:top w:val="single" w:sz="4" w:space="0" w:color="auto"/>
              <w:bottom w:val="single" w:sz="4" w:space="0" w:color="auto"/>
            </w:tcBorders>
            <w:vAlign w:val="center"/>
          </w:tcPr>
          <w:p w14:paraId="61CD5F54"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џи-си</w:t>
            </w:r>
          </w:p>
        </w:tc>
      </w:tr>
      <w:tr w:rsidR="00690405" w:rsidRPr="00845F83" w14:paraId="54037991" w14:textId="77777777" w:rsidTr="00E82B77">
        <w:trPr>
          <w:cantSplit/>
          <w:trHeight w:val="561"/>
          <w:jc w:val="center"/>
        </w:trPr>
        <w:tc>
          <w:tcPr>
            <w:tcW w:w="1701" w:type="dxa"/>
            <w:tcBorders>
              <w:top w:val="single" w:sz="4" w:space="0" w:color="auto"/>
              <w:bottom w:val="single" w:sz="4" w:space="0" w:color="auto"/>
            </w:tcBorders>
            <w:vAlign w:val="center"/>
          </w:tcPr>
          <w:p w14:paraId="067A034B"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lang w:val="en-US"/>
              </w:rPr>
              <w:lastRenderedPageBreak/>
              <w:t>GC</w:t>
            </w:r>
          </w:p>
        </w:tc>
        <w:tc>
          <w:tcPr>
            <w:tcW w:w="4473" w:type="dxa"/>
            <w:tcBorders>
              <w:top w:val="single" w:sz="4" w:space="0" w:color="auto"/>
              <w:bottom w:val="single" w:sz="4" w:space="0" w:color="auto"/>
            </w:tcBorders>
            <w:vAlign w:val="center"/>
          </w:tcPr>
          <w:p w14:paraId="11DCFBA9" w14:textId="77777777" w:rsidR="00690405" w:rsidRPr="004256FF" w:rsidRDefault="00690405" w:rsidP="00E82B77">
            <w:pPr>
              <w:spacing w:before="0"/>
              <w:jc w:val="left"/>
              <w:rPr>
                <w:rFonts w:ascii="Times New Roman" w:hAnsi="Times New Roman"/>
                <w:sz w:val="18"/>
                <w:szCs w:val="18"/>
                <w:lang w:val="en-US"/>
              </w:rPr>
            </w:pPr>
            <w:r w:rsidRPr="004256FF">
              <w:rPr>
                <w:rFonts w:ascii="Times New Roman" w:hAnsi="Times New Roman"/>
                <w:sz w:val="18"/>
                <w:szCs w:val="18"/>
                <w:lang w:val="en-US"/>
              </w:rPr>
              <w:t>gas chromatography</w:t>
            </w:r>
          </w:p>
          <w:p w14:paraId="65AF4AB3"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rPr>
              <w:t>гасна хроматографија</w:t>
            </w:r>
          </w:p>
        </w:tc>
        <w:tc>
          <w:tcPr>
            <w:tcW w:w="1701" w:type="dxa"/>
            <w:tcBorders>
              <w:top w:val="single" w:sz="4" w:space="0" w:color="auto"/>
              <w:bottom w:val="single" w:sz="4" w:space="0" w:color="auto"/>
            </w:tcBorders>
            <w:vAlign w:val="center"/>
          </w:tcPr>
          <w:p w14:paraId="10D199BC" w14:textId="77777777" w:rsidR="00690405" w:rsidRPr="004256FF" w:rsidRDefault="00690405" w:rsidP="00E82B77">
            <w:pPr>
              <w:rPr>
                <w:rFonts w:ascii="Times New Roman" w:hAnsi="Times New Roman"/>
                <w:sz w:val="18"/>
                <w:szCs w:val="18"/>
              </w:rPr>
            </w:pPr>
            <w:r w:rsidRPr="004256FF">
              <w:rPr>
                <w:rFonts w:ascii="Times New Roman" w:hAnsi="Times New Roman"/>
                <w:sz w:val="18"/>
                <w:szCs w:val="18"/>
              </w:rPr>
              <w:t>џи-си</w:t>
            </w:r>
          </w:p>
        </w:tc>
      </w:tr>
      <w:tr w:rsidR="00690405" w:rsidRPr="00845F83" w14:paraId="6C753252" w14:textId="77777777" w:rsidTr="00E82B77">
        <w:trPr>
          <w:cantSplit/>
          <w:trHeight w:val="561"/>
          <w:jc w:val="center"/>
        </w:trPr>
        <w:tc>
          <w:tcPr>
            <w:tcW w:w="1701" w:type="dxa"/>
            <w:tcBorders>
              <w:top w:val="single" w:sz="4" w:space="0" w:color="auto"/>
              <w:bottom w:val="single" w:sz="4" w:space="0" w:color="auto"/>
            </w:tcBorders>
            <w:vAlign w:val="center"/>
          </w:tcPr>
          <w:p w14:paraId="245B9954"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GCB</w:t>
            </w:r>
          </w:p>
        </w:tc>
        <w:tc>
          <w:tcPr>
            <w:tcW w:w="4473" w:type="dxa"/>
            <w:tcBorders>
              <w:top w:val="single" w:sz="4" w:space="0" w:color="auto"/>
              <w:bottom w:val="single" w:sz="4" w:space="0" w:color="auto"/>
            </w:tcBorders>
            <w:vAlign w:val="center"/>
          </w:tcPr>
          <w:p w14:paraId="6915E356"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graphitized carbon black</w:t>
            </w:r>
          </w:p>
          <w:p w14:paraId="07BF4073"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графитизиран црн јаглен</w:t>
            </w:r>
          </w:p>
        </w:tc>
        <w:tc>
          <w:tcPr>
            <w:tcW w:w="1701" w:type="dxa"/>
            <w:tcBorders>
              <w:top w:val="single" w:sz="4" w:space="0" w:color="auto"/>
              <w:bottom w:val="single" w:sz="4" w:space="0" w:color="auto"/>
            </w:tcBorders>
            <w:vAlign w:val="center"/>
          </w:tcPr>
          <w:p w14:paraId="4F1825F6"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џи-си-би</w:t>
            </w:r>
          </w:p>
        </w:tc>
      </w:tr>
      <w:tr w:rsidR="00690405" w:rsidRPr="00845F83" w14:paraId="4998B2A5" w14:textId="77777777" w:rsidTr="00E82B77">
        <w:trPr>
          <w:cantSplit/>
          <w:trHeight w:val="561"/>
          <w:jc w:val="center"/>
        </w:trPr>
        <w:tc>
          <w:tcPr>
            <w:tcW w:w="1701" w:type="dxa"/>
            <w:tcBorders>
              <w:top w:val="single" w:sz="4" w:space="0" w:color="auto"/>
              <w:bottom w:val="single" w:sz="4" w:space="0" w:color="auto"/>
            </w:tcBorders>
            <w:vAlign w:val="center"/>
          </w:tcPr>
          <w:p w14:paraId="67185977"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HCB</w:t>
            </w:r>
          </w:p>
        </w:tc>
        <w:tc>
          <w:tcPr>
            <w:tcW w:w="4473" w:type="dxa"/>
            <w:tcBorders>
              <w:top w:val="single" w:sz="4" w:space="0" w:color="auto"/>
              <w:bottom w:val="single" w:sz="4" w:space="0" w:color="auto"/>
            </w:tcBorders>
            <w:vAlign w:val="center"/>
          </w:tcPr>
          <w:p w14:paraId="2C2D16CE"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hexachlorobenzene</w:t>
            </w:r>
          </w:p>
          <w:p w14:paraId="58D097E1"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хексахлоробензен</w:t>
            </w:r>
          </w:p>
        </w:tc>
        <w:tc>
          <w:tcPr>
            <w:tcW w:w="1701" w:type="dxa"/>
            <w:tcBorders>
              <w:top w:val="single" w:sz="4" w:space="0" w:color="auto"/>
              <w:bottom w:val="single" w:sz="4" w:space="0" w:color="auto"/>
            </w:tcBorders>
            <w:vAlign w:val="center"/>
          </w:tcPr>
          <w:p w14:paraId="555F71AC"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ха-це-бе</w:t>
            </w:r>
          </w:p>
        </w:tc>
      </w:tr>
      <w:tr w:rsidR="00690405" w:rsidRPr="00845F83" w14:paraId="18366580" w14:textId="77777777" w:rsidTr="00E82B77">
        <w:trPr>
          <w:cantSplit/>
          <w:trHeight w:val="561"/>
          <w:jc w:val="center"/>
        </w:trPr>
        <w:tc>
          <w:tcPr>
            <w:tcW w:w="1701" w:type="dxa"/>
            <w:tcBorders>
              <w:top w:val="single" w:sz="4" w:space="0" w:color="auto"/>
              <w:bottom w:val="single" w:sz="4" w:space="0" w:color="auto"/>
            </w:tcBorders>
            <w:vAlign w:val="center"/>
          </w:tcPr>
          <w:p w14:paraId="020A31A5"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HCH</w:t>
            </w:r>
          </w:p>
        </w:tc>
        <w:tc>
          <w:tcPr>
            <w:tcW w:w="4473" w:type="dxa"/>
            <w:tcBorders>
              <w:top w:val="single" w:sz="4" w:space="0" w:color="auto"/>
              <w:bottom w:val="single" w:sz="4" w:space="0" w:color="auto"/>
            </w:tcBorders>
            <w:vAlign w:val="center"/>
          </w:tcPr>
          <w:p w14:paraId="5C1F4847" w14:textId="77777777" w:rsidR="00690405" w:rsidRPr="00845F83" w:rsidRDefault="00690405" w:rsidP="00E82B77">
            <w:pPr>
              <w:rPr>
                <w:sz w:val="18"/>
                <w:szCs w:val="18"/>
              </w:rPr>
            </w:pPr>
            <w:r w:rsidRPr="00845F83">
              <w:rPr>
                <w:sz w:val="18"/>
                <w:szCs w:val="18"/>
              </w:rPr>
              <w:t>hexachlorocyclohexane</w:t>
            </w:r>
          </w:p>
          <w:p w14:paraId="3724B49F"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хексахлороциклохексан</w:t>
            </w:r>
          </w:p>
        </w:tc>
        <w:tc>
          <w:tcPr>
            <w:tcW w:w="1701" w:type="dxa"/>
            <w:tcBorders>
              <w:top w:val="single" w:sz="4" w:space="0" w:color="auto"/>
              <w:bottom w:val="single" w:sz="4" w:space="0" w:color="auto"/>
            </w:tcBorders>
            <w:vAlign w:val="center"/>
          </w:tcPr>
          <w:p w14:paraId="163206AA"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ха-це-ха</w:t>
            </w:r>
          </w:p>
        </w:tc>
      </w:tr>
      <w:tr w:rsidR="00690405" w:rsidRPr="00845F83" w14:paraId="0CBD1D85" w14:textId="77777777" w:rsidTr="00E82B77">
        <w:trPr>
          <w:cantSplit/>
          <w:trHeight w:val="561"/>
          <w:jc w:val="center"/>
        </w:trPr>
        <w:tc>
          <w:tcPr>
            <w:tcW w:w="1701" w:type="dxa"/>
            <w:tcBorders>
              <w:top w:val="single" w:sz="4" w:space="0" w:color="auto"/>
              <w:bottom w:val="single" w:sz="4" w:space="0" w:color="auto"/>
            </w:tcBorders>
            <w:vAlign w:val="center"/>
          </w:tcPr>
          <w:p w14:paraId="79E0ACBF"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lang w:val="en-US"/>
              </w:rPr>
              <w:t>IUPAC</w:t>
            </w:r>
          </w:p>
        </w:tc>
        <w:tc>
          <w:tcPr>
            <w:tcW w:w="4473" w:type="dxa"/>
            <w:tcBorders>
              <w:top w:val="single" w:sz="4" w:space="0" w:color="auto"/>
              <w:bottom w:val="single" w:sz="4" w:space="0" w:color="auto"/>
            </w:tcBorders>
            <w:vAlign w:val="center"/>
          </w:tcPr>
          <w:p w14:paraId="3B502601" w14:textId="77777777" w:rsidR="00690405" w:rsidRPr="004256FF" w:rsidRDefault="00690405" w:rsidP="00E82B77">
            <w:pPr>
              <w:spacing w:before="0"/>
              <w:jc w:val="left"/>
              <w:rPr>
                <w:rFonts w:ascii="Times New Roman" w:hAnsi="Times New Roman"/>
                <w:sz w:val="18"/>
                <w:szCs w:val="18"/>
                <w:lang w:val="en-US"/>
              </w:rPr>
            </w:pPr>
            <w:r w:rsidRPr="004256FF">
              <w:rPr>
                <w:rFonts w:ascii="Times New Roman" w:hAnsi="Times New Roman"/>
                <w:sz w:val="18"/>
                <w:szCs w:val="18"/>
                <w:lang w:val="en-US"/>
              </w:rPr>
              <w:t>International Union of Pure and Applied</w:t>
            </w:r>
            <w:r w:rsidRPr="004256FF">
              <w:rPr>
                <w:rFonts w:ascii="Times New Roman" w:hAnsi="Times New Roman"/>
                <w:sz w:val="18"/>
                <w:szCs w:val="18"/>
              </w:rPr>
              <w:t xml:space="preserve"> </w:t>
            </w:r>
            <w:r w:rsidRPr="004256FF">
              <w:rPr>
                <w:rFonts w:ascii="Times New Roman" w:hAnsi="Times New Roman"/>
                <w:sz w:val="18"/>
                <w:szCs w:val="18"/>
                <w:lang w:val="en-US"/>
              </w:rPr>
              <w:t>Chemistry</w:t>
            </w:r>
          </w:p>
          <w:p w14:paraId="0CCECFB4"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rPr>
              <w:t>Меѓународна унија за чиста и применета хемија</w:t>
            </w:r>
          </w:p>
        </w:tc>
        <w:tc>
          <w:tcPr>
            <w:tcW w:w="1701" w:type="dxa"/>
            <w:tcBorders>
              <w:top w:val="single" w:sz="4" w:space="0" w:color="auto"/>
              <w:bottom w:val="single" w:sz="4" w:space="0" w:color="auto"/>
            </w:tcBorders>
            <w:vAlign w:val="center"/>
          </w:tcPr>
          <w:p w14:paraId="7502EFF9" w14:textId="77777777" w:rsidR="00690405" w:rsidRPr="004256FF" w:rsidRDefault="00690405" w:rsidP="00E82B77">
            <w:pPr>
              <w:rPr>
                <w:rFonts w:ascii="Times New Roman" w:hAnsi="Times New Roman"/>
                <w:sz w:val="18"/>
                <w:szCs w:val="18"/>
              </w:rPr>
            </w:pPr>
            <w:r w:rsidRPr="004256FF">
              <w:rPr>
                <w:rFonts w:ascii="Times New Roman" w:hAnsi="Times New Roman"/>
                <w:sz w:val="18"/>
                <w:szCs w:val="18"/>
              </w:rPr>
              <w:t>јупак</w:t>
            </w:r>
          </w:p>
        </w:tc>
      </w:tr>
      <w:tr w:rsidR="00690405" w:rsidRPr="00845F83" w14:paraId="0A637D82" w14:textId="77777777" w:rsidTr="00E82B77">
        <w:trPr>
          <w:cantSplit/>
          <w:trHeight w:val="561"/>
          <w:jc w:val="center"/>
        </w:trPr>
        <w:tc>
          <w:tcPr>
            <w:tcW w:w="1701" w:type="dxa"/>
            <w:tcBorders>
              <w:top w:val="single" w:sz="4" w:space="0" w:color="auto"/>
              <w:bottom w:val="single" w:sz="4" w:space="0" w:color="auto"/>
            </w:tcBorders>
            <w:vAlign w:val="center"/>
          </w:tcPr>
          <w:p w14:paraId="4E2226BF"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lang w:val="en-US"/>
              </w:rPr>
              <w:t>LDPE</w:t>
            </w:r>
          </w:p>
        </w:tc>
        <w:tc>
          <w:tcPr>
            <w:tcW w:w="4473" w:type="dxa"/>
            <w:tcBorders>
              <w:top w:val="single" w:sz="4" w:space="0" w:color="auto"/>
              <w:bottom w:val="single" w:sz="4" w:space="0" w:color="auto"/>
            </w:tcBorders>
            <w:vAlign w:val="center"/>
          </w:tcPr>
          <w:p w14:paraId="0F354668" w14:textId="77777777" w:rsidR="00690405" w:rsidRPr="004256FF" w:rsidRDefault="00690405" w:rsidP="00E82B77">
            <w:pPr>
              <w:spacing w:before="0"/>
              <w:jc w:val="left"/>
              <w:rPr>
                <w:rFonts w:ascii="Times New Roman" w:hAnsi="Times New Roman"/>
                <w:sz w:val="18"/>
                <w:szCs w:val="18"/>
                <w:lang w:val="en-US"/>
              </w:rPr>
            </w:pPr>
            <w:r w:rsidRPr="004256FF">
              <w:rPr>
                <w:rFonts w:ascii="Times New Roman" w:hAnsi="Times New Roman"/>
                <w:sz w:val="18"/>
                <w:szCs w:val="18"/>
                <w:lang w:val="en-US"/>
              </w:rPr>
              <w:t>low density polyethylene</w:t>
            </w:r>
          </w:p>
          <w:p w14:paraId="09DAAF2B"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rPr>
              <w:t>полиетилен со ниска густина</w:t>
            </w:r>
          </w:p>
        </w:tc>
        <w:tc>
          <w:tcPr>
            <w:tcW w:w="1701" w:type="dxa"/>
            <w:tcBorders>
              <w:top w:val="single" w:sz="4" w:space="0" w:color="auto"/>
              <w:bottom w:val="single" w:sz="4" w:space="0" w:color="auto"/>
            </w:tcBorders>
            <w:vAlign w:val="center"/>
          </w:tcPr>
          <w:p w14:paraId="257EBE9E" w14:textId="77777777" w:rsidR="00690405" w:rsidRPr="004256FF" w:rsidRDefault="00690405" w:rsidP="00E82B77">
            <w:pPr>
              <w:rPr>
                <w:rFonts w:ascii="Times New Roman" w:hAnsi="Times New Roman"/>
                <w:sz w:val="18"/>
                <w:szCs w:val="18"/>
              </w:rPr>
            </w:pPr>
            <w:r w:rsidRPr="004256FF">
              <w:rPr>
                <w:rFonts w:ascii="Times New Roman" w:hAnsi="Times New Roman"/>
                <w:sz w:val="18"/>
                <w:szCs w:val="18"/>
              </w:rPr>
              <w:t>ел-де-пе-е</w:t>
            </w:r>
          </w:p>
        </w:tc>
      </w:tr>
      <w:tr w:rsidR="00690405" w:rsidRPr="00845F83" w14:paraId="2FD1A020" w14:textId="77777777" w:rsidTr="00E82B77">
        <w:trPr>
          <w:cantSplit/>
          <w:trHeight w:val="561"/>
          <w:jc w:val="center"/>
        </w:trPr>
        <w:tc>
          <w:tcPr>
            <w:tcW w:w="1701" w:type="dxa"/>
            <w:tcBorders>
              <w:top w:val="single" w:sz="4" w:space="0" w:color="auto"/>
              <w:bottom w:val="single" w:sz="4" w:space="0" w:color="auto"/>
            </w:tcBorders>
            <w:vAlign w:val="center"/>
          </w:tcPr>
          <w:p w14:paraId="25D289FE"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lang w:val="en-US"/>
              </w:rPr>
              <w:t>LOD</w:t>
            </w:r>
          </w:p>
        </w:tc>
        <w:tc>
          <w:tcPr>
            <w:tcW w:w="4473" w:type="dxa"/>
            <w:tcBorders>
              <w:top w:val="single" w:sz="4" w:space="0" w:color="auto"/>
              <w:bottom w:val="single" w:sz="4" w:space="0" w:color="auto"/>
            </w:tcBorders>
            <w:vAlign w:val="center"/>
          </w:tcPr>
          <w:p w14:paraId="19049DBB" w14:textId="77777777" w:rsidR="00690405" w:rsidRPr="004256FF" w:rsidRDefault="00690405" w:rsidP="00E82B77">
            <w:pPr>
              <w:spacing w:before="0"/>
              <w:jc w:val="left"/>
              <w:rPr>
                <w:rFonts w:ascii="Times New Roman" w:hAnsi="Times New Roman"/>
                <w:sz w:val="18"/>
                <w:szCs w:val="18"/>
                <w:lang w:val="en-US"/>
              </w:rPr>
            </w:pPr>
            <w:r w:rsidRPr="004256FF">
              <w:rPr>
                <w:rFonts w:ascii="Times New Roman" w:hAnsi="Times New Roman"/>
                <w:sz w:val="18"/>
                <w:szCs w:val="18"/>
                <w:lang w:val="en-US"/>
              </w:rPr>
              <w:t>limit of detection</w:t>
            </w:r>
          </w:p>
          <w:p w14:paraId="6123DB35"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rPr>
              <w:t>граница на детекција</w:t>
            </w:r>
          </w:p>
        </w:tc>
        <w:tc>
          <w:tcPr>
            <w:tcW w:w="1701" w:type="dxa"/>
            <w:tcBorders>
              <w:top w:val="single" w:sz="4" w:space="0" w:color="auto"/>
              <w:bottom w:val="single" w:sz="4" w:space="0" w:color="auto"/>
            </w:tcBorders>
            <w:vAlign w:val="center"/>
          </w:tcPr>
          <w:p w14:paraId="379D7D03" w14:textId="77777777" w:rsidR="00690405" w:rsidRPr="004256FF" w:rsidRDefault="00690405" w:rsidP="00E82B77">
            <w:pPr>
              <w:rPr>
                <w:rFonts w:ascii="Times New Roman" w:hAnsi="Times New Roman"/>
                <w:sz w:val="18"/>
                <w:szCs w:val="18"/>
              </w:rPr>
            </w:pPr>
            <w:r w:rsidRPr="004256FF">
              <w:rPr>
                <w:rFonts w:ascii="Times New Roman" w:hAnsi="Times New Roman"/>
                <w:sz w:val="18"/>
                <w:szCs w:val="18"/>
              </w:rPr>
              <w:t>ел-о-де</w:t>
            </w:r>
          </w:p>
        </w:tc>
      </w:tr>
      <w:tr w:rsidR="00690405" w:rsidRPr="00845F83" w14:paraId="6DA21C90" w14:textId="77777777" w:rsidTr="00E82B77">
        <w:trPr>
          <w:cantSplit/>
          <w:trHeight w:val="561"/>
          <w:jc w:val="center"/>
        </w:trPr>
        <w:tc>
          <w:tcPr>
            <w:tcW w:w="1701" w:type="dxa"/>
            <w:tcBorders>
              <w:top w:val="single" w:sz="4" w:space="0" w:color="auto"/>
              <w:bottom w:val="single" w:sz="4" w:space="0" w:color="auto"/>
            </w:tcBorders>
            <w:vAlign w:val="center"/>
          </w:tcPr>
          <w:p w14:paraId="17F8C2C5"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LSD</w:t>
            </w:r>
          </w:p>
        </w:tc>
        <w:tc>
          <w:tcPr>
            <w:tcW w:w="4473" w:type="dxa"/>
            <w:tcBorders>
              <w:top w:val="single" w:sz="4" w:space="0" w:color="auto"/>
              <w:bottom w:val="single" w:sz="4" w:space="0" w:color="auto"/>
            </w:tcBorders>
            <w:vAlign w:val="center"/>
          </w:tcPr>
          <w:p w14:paraId="3D54BC8F"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lysergic acid diethylamide</w:t>
            </w:r>
          </w:p>
          <w:p w14:paraId="76D28E3E"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лизергинска киселина диетиламид</w:t>
            </w:r>
          </w:p>
        </w:tc>
        <w:tc>
          <w:tcPr>
            <w:tcW w:w="1701" w:type="dxa"/>
            <w:tcBorders>
              <w:top w:val="single" w:sz="4" w:space="0" w:color="auto"/>
              <w:bottom w:val="single" w:sz="4" w:space="0" w:color="auto"/>
            </w:tcBorders>
            <w:vAlign w:val="center"/>
          </w:tcPr>
          <w:p w14:paraId="06A7C7A1"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ел-ес-де</w:t>
            </w:r>
          </w:p>
        </w:tc>
      </w:tr>
      <w:tr w:rsidR="00690405" w:rsidRPr="00845F83" w14:paraId="1628B0F7" w14:textId="77777777" w:rsidTr="00E82B77">
        <w:trPr>
          <w:cantSplit/>
          <w:trHeight w:val="561"/>
          <w:jc w:val="center"/>
        </w:trPr>
        <w:tc>
          <w:tcPr>
            <w:tcW w:w="1701" w:type="dxa"/>
            <w:tcBorders>
              <w:top w:val="single" w:sz="4" w:space="0" w:color="auto"/>
              <w:bottom w:val="single" w:sz="4" w:space="0" w:color="auto"/>
            </w:tcBorders>
            <w:vAlign w:val="center"/>
          </w:tcPr>
          <w:p w14:paraId="7F2EBF8A"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lang w:val="en-US"/>
              </w:rPr>
              <w:t>LUMO</w:t>
            </w:r>
          </w:p>
        </w:tc>
        <w:tc>
          <w:tcPr>
            <w:tcW w:w="4473" w:type="dxa"/>
            <w:tcBorders>
              <w:top w:val="single" w:sz="4" w:space="0" w:color="auto"/>
              <w:bottom w:val="single" w:sz="4" w:space="0" w:color="auto"/>
            </w:tcBorders>
            <w:vAlign w:val="center"/>
          </w:tcPr>
          <w:p w14:paraId="3F76FB75" w14:textId="77777777" w:rsidR="00690405" w:rsidRPr="004256FF" w:rsidRDefault="00690405" w:rsidP="00E82B77">
            <w:pPr>
              <w:spacing w:before="0"/>
              <w:jc w:val="left"/>
              <w:rPr>
                <w:rFonts w:ascii="Times New Roman" w:hAnsi="Times New Roman"/>
                <w:sz w:val="18"/>
                <w:szCs w:val="18"/>
                <w:lang w:val="en-US"/>
              </w:rPr>
            </w:pPr>
            <w:r w:rsidRPr="004256FF">
              <w:rPr>
                <w:rFonts w:ascii="Times New Roman" w:hAnsi="Times New Roman"/>
                <w:sz w:val="18"/>
                <w:szCs w:val="18"/>
                <w:lang w:val="en-US"/>
              </w:rPr>
              <w:t>lowest unoccupied molecular orbital</w:t>
            </w:r>
          </w:p>
          <w:p w14:paraId="529987C0"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rPr>
              <w:t>најниска непополнета молекулска орбитала</w:t>
            </w:r>
          </w:p>
        </w:tc>
        <w:tc>
          <w:tcPr>
            <w:tcW w:w="1701" w:type="dxa"/>
            <w:tcBorders>
              <w:top w:val="single" w:sz="4" w:space="0" w:color="auto"/>
              <w:bottom w:val="single" w:sz="4" w:space="0" w:color="auto"/>
            </w:tcBorders>
            <w:vAlign w:val="center"/>
          </w:tcPr>
          <w:p w14:paraId="66F9BF31" w14:textId="77777777" w:rsidR="00690405" w:rsidRPr="004256FF" w:rsidRDefault="00690405" w:rsidP="00E82B77">
            <w:pPr>
              <w:rPr>
                <w:rFonts w:ascii="Times New Roman" w:hAnsi="Times New Roman"/>
                <w:sz w:val="18"/>
                <w:szCs w:val="18"/>
              </w:rPr>
            </w:pPr>
            <w:r w:rsidRPr="004256FF">
              <w:rPr>
                <w:rFonts w:ascii="Times New Roman" w:hAnsi="Times New Roman"/>
                <w:sz w:val="18"/>
                <w:szCs w:val="18"/>
              </w:rPr>
              <w:t>лумо</w:t>
            </w:r>
          </w:p>
        </w:tc>
      </w:tr>
      <w:tr w:rsidR="00690405" w:rsidRPr="00845F83" w14:paraId="408CCB78" w14:textId="77777777" w:rsidTr="00E82B77">
        <w:trPr>
          <w:cantSplit/>
          <w:trHeight w:val="561"/>
          <w:jc w:val="center"/>
        </w:trPr>
        <w:tc>
          <w:tcPr>
            <w:tcW w:w="1701" w:type="dxa"/>
            <w:tcBorders>
              <w:top w:val="single" w:sz="4" w:space="0" w:color="auto"/>
              <w:bottom w:val="single" w:sz="4" w:space="0" w:color="auto"/>
            </w:tcBorders>
            <w:vAlign w:val="center"/>
          </w:tcPr>
          <w:p w14:paraId="3219B85E"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MBTFA</w:t>
            </w:r>
          </w:p>
        </w:tc>
        <w:tc>
          <w:tcPr>
            <w:tcW w:w="4473" w:type="dxa"/>
            <w:tcBorders>
              <w:top w:val="single" w:sz="4" w:space="0" w:color="auto"/>
              <w:bottom w:val="single" w:sz="4" w:space="0" w:color="auto"/>
            </w:tcBorders>
            <w:vAlign w:val="center"/>
          </w:tcPr>
          <w:p w14:paraId="1FC2B050"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N-methyl-bis(trifluoroacetamide)</w:t>
            </w:r>
          </w:p>
          <w:p w14:paraId="0AF2AF74"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N-метил-бис(трифлуороацетамид)</w:t>
            </w:r>
          </w:p>
        </w:tc>
        <w:tc>
          <w:tcPr>
            <w:tcW w:w="1701" w:type="dxa"/>
            <w:tcBorders>
              <w:top w:val="single" w:sz="4" w:space="0" w:color="auto"/>
              <w:bottom w:val="single" w:sz="4" w:space="0" w:color="auto"/>
            </w:tcBorders>
            <w:vAlign w:val="center"/>
          </w:tcPr>
          <w:p w14:paraId="1B41A612"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ем-бе-те-еф-еј</w:t>
            </w:r>
          </w:p>
        </w:tc>
      </w:tr>
      <w:tr w:rsidR="00690405" w:rsidRPr="00845F83" w14:paraId="341E2E35" w14:textId="77777777" w:rsidTr="00E82B77">
        <w:trPr>
          <w:cantSplit/>
          <w:trHeight w:val="561"/>
          <w:jc w:val="center"/>
        </w:trPr>
        <w:tc>
          <w:tcPr>
            <w:tcW w:w="1701" w:type="dxa"/>
            <w:tcBorders>
              <w:top w:val="single" w:sz="4" w:space="0" w:color="auto"/>
              <w:bottom w:val="single" w:sz="4" w:space="0" w:color="auto"/>
            </w:tcBorders>
            <w:vAlign w:val="center"/>
          </w:tcPr>
          <w:p w14:paraId="746686A5"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MSTFA</w:t>
            </w:r>
          </w:p>
        </w:tc>
        <w:tc>
          <w:tcPr>
            <w:tcW w:w="4473" w:type="dxa"/>
            <w:tcBorders>
              <w:top w:val="single" w:sz="4" w:space="0" w:color="auto"/>
              <w:bottom w:val="single" w:sz="4" w:space="0" w:color="auto"/>
            </w:tcBorders>
            <w:vAlign w:val="center"/>
          </w:tcPr>
          <w:p w14:paraId="1C484FCB"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N-methyl-N-(trimethylsilyl)trifluoroacetamide</w:t>
            </w:r>
          </w:p>
          <w:p w14:paraId="1D29EF4C"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N-метил-N-(триметилсилил)трифлуороацетамид</w:t>
            </w:r>
          </w:p>
        </w:tc>
        <w:tc>
          <w:tcPr>
            <w:tcW w:w="1701" w:type="dxa"/>
            <w:tcBorders>
              <w:top w:val="single" w:sz="4" w:space="0" w:color="auto"/>
              <w:bottom w:val="single" w:sz="4" w:space="0" w:color="auto"/>
            </w:tcBorders>
            <w:vAlign w:val="center"/>
          </w:tcPr>
          <w:p w14:paraId="6CCDF433"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ем-ес-те-еф-еј</w:t>
            </w:r>
          </w:p>
        </w:tc>
      </w:tr>
      <w:tr w:rsidR="00690405" w:rsidRPr="00845F83" w14:paraId="2E20F09E" w14:textId="77777777" w:rsidTr="00E82B77">
        <w:trPr>
          <w:cantSplit/>
          <w:trHeight w:val="561"/>
          <w:jc w:val="center"/>
        </w:trPr>
        <w:tc>
          <w:tcPr>
            <w:tcW w:w="1701" w:type="dxa"/>
            <w:tcBorders>
              <w:top w:val="single" w:sz="4" w:space="0" w:color="auto"/>
              <w:bottom w:val="single" w:sz="4" w:space="0" w:color="auto"/>
            </w:tcBorders>
            <w:vAlign w:val="center"/>
          </w:tcPr>
          <w:p w14:paraId="04DF6D77"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MTBE</w:t>
            </w:r>
          </w:p>
        </w:tc>
        <w:tc>
          <w:tcPr>
            <w:tcW w:w="4473" w:type="dxa"/>
            <w:tcBorders>
              <w:top w:val="single" w:sz="4" w:space="0" w:color="auto"/>
              <w:bottom w:val="single" w:sz="4" w:space="0" w:color="auto"/>
            </w:tcBorders>
            <w:vAlign w:val="center"/>
          </w:tcPr>
          <w:p w14:paraId="0A772947"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methyl tert-butyl ether</w:t>
            </w:r>
          </w:p>
          <w:p w14:paraId="1877415E"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метил tert-бутил етер</w:t>
            </w:r>
          </w:p>
        </w:tc>
        <w:tc>
          <w:tcPr>
            <w:tcW w:w="1701" w:type="dxa"/>
            <w:tcBorders>
              <w:top w:val="single" w:sz="4" w:space="0" w:color="auto"/>
              <w:bottom w:val="single" w:sz="4" w:space="0" w:color="auto"/>
            </w:tcBorders>
            <w:vAlign w:val="center"/>
          </w:tcPr>
          <w:p w14:paraId="32136BF2"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ем-те-бе-е</w:t>
            </w:r>
          </w:p>
        </w:tc>
      </w:tr>
      <w:tr w:rsidR="00690405" w:rsidRPr="00845F83" w14:paraId="47011894" w14:textId="77777777" w:rsidTr="00E82B77">
        <w:trPr>
          <w:cantSplit/>
          <w:trHeight w:val="561"/>
          <w:jc w:val="center"/>
        </w:trPr>
        <w:tc>
          <w:tcPr>
            <w:tcW w:w="1701" w:type="dxa"/>
            <w:tcBorders>
              <w:top w:val="single" w:sz="4" w:space="0" w:color="auto"/>
              <w:bottom w:val="single" w:sz="4" w:space="0" w:color="auto"/>
            </w:tcBorders>
            <w:vAlign w:val="center"/>
          </w:tcPr>
          <w:p w14:paraId="40BB9EBC"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lang w:val="en-US"/>
              </w:rPr>
              <w:t>MTBE</w:t>
            </w:r>
          </w:p>
        </w:tc>
        <w:tc>
          <w:tcPr>
            <w:tcW w:w="4473" w:type="dxa"/>
            <w:tcBorders>
              <w:top w:val="single" w:sz="4" w:space="0" w:color="auto"/>
              <w:bottom w:val="single" w:sz="4" w:space="0" w:color="auto"/>
            </w:tcBorders>
          </w:tcPr>
          <w:p w14:paraId="78C57B1E" w14:textId="77777777" w:rsidR="00690405" w:rsidRPr="00D958EA" w:rsidRDefault="00690405" w:rsidP="00E82B77">
            <w:pPr>
              <w:spacing w:before="0"/>
              <w:rPr>
                <w:rFonts w:ascii="Times New Roman" w:hAnsi="Times New Roman"/>
                <w:sz w:val="18"/>
                <w:szCs w:val="18"/>
                <w:lang w:val="en-US"/>
              </w:rPr>
            </w:pPr>
            <w:r w:rsidRPr="00D958EA">
              <w:rPr>
                <w:rFonts w:ascii="Times New Roman" w:hAnsi="Times New Roman"/>
                <w:sz w:val="18"/>
                <w:szCs w:val="18"/>
                <w:lang w:val="en-US"/>
              </w:rPr>
              <w:t xml:space="preserve">methyl </w:t>
            </w:r>
            <w:r w:rsidRPr="00D958EA">
              <w:rPr>
                <w:rFonts w:ascii="Times New Roman" w:hAnsi="Times New Roman"/>
                <w:i/>
                <w:iCs/>
                <w:sz w:val="18"/>
                <w:szCs w:val="18"/>
                <w:lang w:val="en-US"/>
              </w:rPr>
              <w:t>tert</w:t>
            </w:r>
            <w:r w:rsidRPr="00D958EA">
              <w:rPr>
                <w:rFonts w:ascii="Times New Roman" w:hAnsi="Times New Roman"/>
                <w:sz w:val="18"/>
                <w:szCs w:val="18"/>
                <w:lang w:val="en-US"/>
              </w:rPr>
              <w:t>-butyl ether</w:t>
            </w:r>
          </w:p>
          <w:p w14:paraId="4B113285"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rPr>
              <w:t xml:space="preserve">метил </w:t>
            </w:r>
            <w:r w:rsidRPr="00D958EA">
              <w:rPr>
                <w:rFonts w:ascii="Times New Roman" w:hAnsi="Times New Roman"/>
                <w:i/>
                <w:iCs/>
                <w:sz w:val="18"/>
                <w:szCs w:val="18"/>
                <w:lang w:val="en-US"/>
              </w:rPr>
              <w:t>tert</w:t>
            </w:r>
            <w:r w:rsidRPr="00D958EA">
              <w:rPr>
                <w:rFonts w:ascii="Times New Roman" w:hAnsi="Times New Roman"/>
                <w:sz w:val="18"/>
                <w:szCs w:val="18"/>
                <w:lang w:val="en-US"/>
              </w:rPr>
              <w:t>-</w:t>
            </w:r>
            <w:r w:rsidRPr="00D958EA">
              <w:rPr>
                <w:rFonts w:ascii="Times New Roman" w:hAnsi="Times New Roman"/>
                <w:sz w:val="18"/>
                <w:szCs w:val="18"/>
              </w:rPr>
              <w:t>бутил етер</w:t>
            </w:r>
          </w:p>
        </w:tc>
        <w:tc>
          <w:tcPr>
            <w:tcW w:w="1701" w:type="dxa"/>
            <w:tcBorders>
              <w:top w:val="single" w:sz="4" w:space="0" w:color="auto"/>
              <w:bottom w:val="single" w:sz="4" w:space="0" w:color="auto"/>
            </w:tcBorders>
            <w:vAlign w:val="center"/>
          </w:tcPr>
          <w:p w14:paraId="6DCC05A2" w14:textId="77777777" w:rsidR="00690405" w:rsidRPr="00D958EA" w:rsidRDefault="00690405" w:rsidP="00E82B77">
            <w:pPr>
              <w:rPr>
                <w:rFonts w:ascii="Times New Roman" w:hAnsi="Times New Roman"/>
                <w:sz w:val="18"/>
                <w:szCs w:val="18"/>
              </w:rPr>
            </w:pPr>
            <w:r w:rsidRPr="00D958EA">
              <w:rPr>
                <w:rFonts w:ascii="Times New Roman" w:hAnsi="Times New Roman"/>
                <w:sz w:val="18"/>
                <w:szCs w:val="18"/>
              </w:rPr>
              <w:t>ем-те-бе-е</w:t>
            </w:r>
          </w:p>
        </w:tc>
      </w:tr>
      <w:tr w:rsidR="00690405" w:rsidRPr="00845F83" w14:paraId="569B050D" w14:textId="77777777" w:rsidTr="00E82B77">
        <w:trPr>
          <w:cantSplit/>
          <w:trHeight w:val="561"/>
          <w:jc w:val="center"/>
        </w:trPr>
        <w:tc>
          <w:tcPr>
            <w:tcW w:w="1701" w:type="dxa"/>
            <w:tcBorders>
              <w:top w:val="single" w:sz="4" w:space="0" w:color="auto"/>
              <w:bottom w:val="single" w:sz="4" w:space="0" w:color="auto"/>
            </w:tcBorders>
            <w:vAlign w:val="center"/>
          </w:tcPr>
          <w:p w14:paraId="1018C201"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MTBSTFA</w:t>
            </w:r>
          </w:p>
        </w:tc>
        <w:tc>
          <w:tcPr>
            <w:tcW w:w="4473" w:type="dxa"/>
            <w:tcBorders>
              <w:top w:val="single" w:sz="4" w:space="0" w:color="auto"/>
              <w:bottom w:val="single" w:sz="4" w:space="0" w:color="auto"/>
            </w:tcBorders>
            <w:vAlign w:val="center"/>
          </w:tcPr>
          <w:p w14:paraId="20D76AD8"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N-tert-butyldimethylsilyl-N-methyltrifluoroacetamide</w:t>
            </w:r>
          </w:p>
          <w:p w14:paraId="032AA914"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N-tert-бутилдиметилсилил-N-метилтрифлуороацетамид</w:t>
            </w:r>
          </w:p>
        </w:tc>
        <w:tc>
          <w:tcPr>
            <w:tcW w:w="1701" w:type="dxa"/>
            <w:tcBorders>
              <w:top w:val="single" w:sz="4" w:space="0" w:color="auto"/>
              <w:bottom w:val="single" w:sz="4" w:space="0" w:color="auto"/>
            </w:tcBorders>
            <w:vAlign w:val="center"/>
          </w:tcPr>
          <w:p w14:paraId="16A5181E"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ем-те-бе-ес-те-еф-а</w:t>
            </w:r>
          </w:p>
        </w:tc>
      </w:tr>
      <w:tr w:rsidR="00690405" w:rsidRPr="00845F83" w14:paraId="1D3CC0DB" w14:textId="77777777" w:rsidTr="00E82B77">
        <w:trPr>
          <w:cantSplit/>
          <w:trHeight w:val="561"/>
          <w:jc w:val="center"/>
        </w:trPr>
        <w:tc>
          <w:tcPr>
            <w:tcW w:w="1701" w:type="dxa"/>
            <w:tcBorders>
              <w:top w:val="single" w:sz="4" w:space="0" w:color="auto"/>
              <w:bottom w:val="single" w:sz="4" w:space="0" w:color="auto"/>
            </w:tcBorders>
            <w:vAlign w:val="center"/>
          </w:tcPr>
          <w:p w14:paraId="141D9F83"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NADP</w:t>
            </w:r>
          </w:p>
        </w:tc>
        <w:tc>
          <w:tcPr>
            <w:tcW w:w="4473" w:type="dxa"/>
            <w:tcBorders>
              <w:top w:val="single" w:sz="4" w:space="0" w:color="auto"/>
              <w:bottom w:val="single" w:sz="4" w:space="0" w:color="auto"/>
            </w:tcBorders>
            <w:vAlign w:val="center"/>
          </w:tcPr>
          <w:p w14:paraId="4F7D2B9F"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nicotinamide adenine dinucleotide phosphate</w:t>
            </w:r>
          </w:p>
          <w:p w14:paraId="0FFF5419"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никотинамид аденин динуклеотид фосфат</w:t>
            </w:r>
          </w:p>
        </w:tc>
        <w:tc>
          <w:tcPr>
            <w:tcW w:w="1701" w:type="dxa"/>
            <w:tcBorders>
              <w:top w:val="single" w:sz="4" w:space="0" w:color="auto"/>
              <w:bottom w:val="single" w:sz="4" w:space="0" w:color="auto"/>
            </w:tcBorders>
            <w:vAlign w:val="center"/>
          </w:tcPr>
          <w:p w14:paraId="5149F4AF"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над фосфат</w:t>
            </w:r>
          </w:p>
        </w:tc>
      </w:tr>
      <w:tr w:rsidR="00690405" w:rsidRPr="00845F83" w14:paraId="3BA48859" w14:textId="77777777" w:rsidTr="00E82B77">
        <w:trPr>
          <w:cantSplit/>
          <w:trHeight w:val="561"/>
          <w:jc w:val="center"/>
        </w:trPr>
        <w:tc>
          <w:tcPr>
            <w:tcW w:w="1701" w:type="dxa"/>
            <w:tcBorders>
              <w:top w:val="single" w:sz="4" w:space="0" w:color="auto"/>
              <w:bottom w:val="single" w:sz="4" w:space="0" w:color="auto"/>
            </w:tcBorders>
            <w:vAlign w:val="center"/>
          </w:tcPr>
          <w:p w14:paraId="3EBF5EE3"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lang w:val="en-US"/>
              </w:rPr>
              <w:t>NADP</w:t>
            </w:r>
          </w:p>
        </w:tc>
        <w:tc>
          <w:tcPr>
            <w:tcW w:w="4473" w:type="dxa"/>
            <w:tcBorders>
              <w:top w:val="single" w:sz="4" w:space="0" w:color="auto"/>
              <w:bottom w:val="single" w:sz="4" w:space="0" w:color="auto"/>
            </w:tcBorders>
          </w:tcPr>
          <w:p w14:paraId="4EA7EF53" w14:textId="77777777" w:rsidR="00690405" w:rsidRPr="00D958EA" w:rsidRDefault="00690405" w:rsidP="00E82B77">
            <w:pPr>
              <w:spacing w:before="0"/>
              <w:rPr>
                <w:rFonts w:ascii="Times New Roman" w:hAnsi="Times New Roman"/>
                <w:sz w:val="18"/>
                <w:szCs w:val="18"/>
                <w:lang w:val="en-US"/>
              </w:rPr>
            </w:pPr>
            <w:r w:rsidRPr="00D958EA">
              <w:rPr>
                <w:rFonts w:ascii="Times New Roman" w:hAnsi="Times New Roman"/>
                <w:sz w:val="18"/>
                <w:szCs w:val="18"/>
                <w:lang w:val="en-US"/>
              </w:rPr>
              <w:t>nicotinamide adenine dinucleotide phosphate</w:t>
            </w:r>
          </w:p>
          <w:p w14:paraId="1B951A39"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rPr>
              <w:t>никотинамид аденин динуклеотид фосфат</w:t>
            </w:r>
          </w:p>
        </w:tc>
        <w:tc>
          <w:tcPr>
            <w:tcW w:w="1701" w:type="dxa"/>
            <w:tcBorders>
              <w:top w:val="single" w:sz="4" w:space="0" w:color="auto"/>
              <w:bottom w:val="single" w:sz="4" w:space="0" w:color="auto"/>
            </w:tcBorders>
            <w:vAlign w:val="center"/>
          </w:tcPr>
          <w:p w14:paraId="421BB2BB" w14:textId="77777777" w:rsidR="00690405" w:rsidRPr="00D958EA" w:rsidRDefault="00690405" w:rsidP="00E82B77">
            <w:pPr>
              <w:rPr>
                <w:rFonts w:ascii="Times New Roman" w:hAnsi="Times New Roman"/>
                <w:sz w:val="18"/>
                <w:szCs w:val="18"/>
              </w:rPr>
            </w:pPr>
            <w:r w:rsidRPr="00D958EA">
              <w:rPr>
                <w:rFonts w:ascii="Times New Roman" w:hAnsi="Times New Roman"/>
                <w:sz w:val="18"/>
                <w:szCs w:val="18"/>
              </w:rPr>
              <w:t>над фосфат</w:t>
            </w:r>
          </w:p>
        </w:tc>
      </w:tr>
      <w:tr w:rsidR="00690405" w:rsidRPr="00845F83" w14:paraId="682919A5" w14:textId="77777777" w:rsidTr="00E82B77">
        <w:trPr>
          <w:cantSplit/>
          <w:trHeight w:val="561"/>
          <w:jc w:val="center"/>
        </w:trPr>
        <w:tc>
          <w:tcPr>
            <w:tcW w:w="1701" w:type="dxa"/>
            <w:tcBorders>
              <w:top w:val="single" w:sz="4" w:space="0" w:color="auto"/>
              <w:bottom w:val="single" w:sz="4" w:space="0" w:color="auto"/>
            </w:tcBorders>
            <w:vAlign w:val="center"/>
          </w:tcPr>
          <w:p w14:paraId="320FA50F"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NADP+</w:t>
            </w:r>
          </w:p>
        </w:tc>
        <w:tc>
          <w:tcPr>
            <w:tcW w:w="4473" w:type="dxa"/>
            <w:tcBorders>
              <w:top w:val="single" w:sz="4" w:space="0" w:color="auto"/>
              <w:bottom w:val="single" w:sz="4" w:space="0" w:color="auto"/>
            </w:tcBorders>
            <w:vAlign w:val="center"/>
          </w:tcPr>
          <w:p w14:paraId="1D3C0B6A"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nicotinamide adenine dinucleotide phosphate, oxidized</w:t>
            </w:r>
          </w:p>
          <w:p w14:paraId="238EA89E"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никотинамид аденин динуклеотид фосфат, оксидиран</w:t>
            </w:r>
          </w:p>
        </w:tc>
        <w:tc>
          <w:tcPr>
            <w:tcW w:w="1701" w:type="dxa"/>
            <w:tcBorders>
              <w:top w:val="single" w:sz="4" w:space="0" w:color="auto"/>
              <w:bottom w:val="single" w:sz="4" w:space="0" w:color="auto"/>
            </w:tcBorders>
            <w:vAlign w:val="center"/>
          </w:tcPr>
          <w:p w14:paraId="32E77756"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оксидиран над фосфат</w:t>
            </w:r>
          </w:p>
          <w:p w14:paraId="74D9F216" w14:textId="77777777" w:rsidR="00690405" w:rsidRPr="00845F83" w:rsidRDefault="00690405" w:rsidP="00E82B77">
            <w:pPr>
              <w:rPr>
                <w:rFonts w:ascii="Times New Roman" w:hAnsi="Times New Roman"/>
                <w:sz w:val="18"/>
                <w:szCs w:val="18"/>
                <w:lang w:val="en-US"/>
              </w:rPr>
            </w:pPr>
          </w:p>
        </w:tc>
      </w:tr>
      <w:tr w:rsidR="00690405" w:rsidRPr="00845F83" w14:paraId="645BF4AD" w14:textId="77777777" w:rsidTr="00E82B77">
        <w:trPr>
          <w:cantSplit/>
          <w:trHeight w:val="561"/>
          <w:jc w:val="center"/>
        </w:trPr>
        <w:tc>
          <w:tcPr>
            <w:tcW w:w="1701" w:type="dxa"/>
            <w:tcBorders>
              <w:top w:val="single" w:sz="4" w:space="0" w:color="auto"/>
              <w:bottom w:val="single" w:sz="4" w:space="0" w:color="auto"/>
            </w:tcBorders>
            <w:vAlign w:val="center"/>
          </w:tcPr>
          <w:p w14:paraId="0BC9BF43"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NADPH</w:t>
            </w:r>
          </w:p>
        </w:tc>
        <w:tc>
          <w:tcPr>
            <w:tcW w:w="4473" w:type="dxa"/>
            <w:tcBorders>
              <w:top w:val="single" w:sz="4" w:space="0" w:color="auto"/>
              <w:bottom w:val="single" w:sz="4" w:space="0" w:color="auto"/>
            </w:tcBorders>
            <w:vAlign w:val="center"/>
          </w:tcPr>
          <w:p w14:paraId="55BB2B88"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nicotinamide adenine dinucleotide phosphate, reduced</w:t>
            </w:r>
          </w:p>
          <w:p w14:paraId="0881D11C"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никотинамид аденин динуклеотид фосфат, редуциран</w:t>
            </w:r>
          </w:p>
        </w:tc>
        <w:tc>
          <w:tcPr>
            <w:tcW w:w="1701" w:type="dxa"/>
            <w:tcBorders>
              <w:top w:val="single" w:sz="4" w:space="0" w:color="auto"/>
              <w:bottom w:val="single" w:sz="4" w:space="0" w:color="auto"/>
            </w:tcBorders>
            <w:vAlign w:val="center"/>
          </w:tcPr>
          <w:p w14:paraId="773FC455"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редуциран над фосфат</w:t>
            </w:r>
          </w:p>
        </w:tc>
      </w:tr>
      <w:tr w:rsidR="00690405" w:rsidRPr="00845F83" w14:paraId="169BD433" w14:textId="77777777" w:rsidTr="00E82B77">
        <w:trPr>
          <w:cantSplit/>
          <w:trHeight w:val="561"/>
          <w:jc w:val="center"/>
        </w:trPr>
        <w:tc>
          <w:tcPr>
            <w:tcW w:w="1701" w:type="dxa"/>
            <w:tcBorders>
              <w:top w:val="single" w:sz="4" w:space="0" w:color="auto"/>
              <w:bottom w:val="single" w:sz="4" w:space="0" w:color="auto"/>
            </w:tcBorders>
            <w:vAlign w:val="center"/>
          </w:tcPr>
          <w:p w14:paraId="36C67E2B"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NBS</w:t>
            </w:r>
          </w:p>
        </w:tc>
        <w:tc>
          <w:tcPr>
            <w:tcW w:w="4473" w:type="dxa"/>
            <w:tcBorders>
              <w:top w:val="single" w:sz="4" w:space="0" w:color="auto"/>
              <w:bottom w:val="single" w:sz="4" w:space="0" w:color="auto"/>
            </w:tcBorders>
            <w:vAlign w:val="center"/>
          </w:tcPr>
          <w:p w14:paraId="77E311FB"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N-bromosuccinimide</w:t>
            </w:r>
          </w:p>
          <w:p w14:paraId="5D35CCA2"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N-бромосукцинимид</w:t>
            </w:r>
          </w:p>
        </w:tc>
        <w:tc>
          <w:tcPr>
            <w:tcW w:w="1701" w:type="dxa"/>
            <w:tcBorders>
              <w:top w:val="single" w:sz="4" w:space="0" w:color="auto"/>
              <w:bottom w:val="single" w:sz="4" w:space="0" w:color="auto"/>
            </w:tcBorders>
            <w:vAlign w:val="center"/>
          </w:tcPr>
          <w:p w14:paraId="73F845D4"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ен-бе-ес</w:t>
            </w:r>
          </w:p>
        </w:tc>
      </w:tr>
      <w:tr w:rsidR="00690405" w:rsidRPr="00845F83" w14:paraId="48C90C07" w14:textId="77777777" w:rsidTr="00E82B77">
        <w:trPr>
          <w:cantSplit/>
          <w:trHeight w:val="561"/>
          <w:jc w:val="center"/>
        </w:trPr>
        <w:tc>
          <w:tcPr>
            <w:tcW w:w="1701" w:type="dxa"/>
            <w:tcBorders>
              <w:top w:val="single" w:sz="4" w:space="0" w:color="auto"/>
              <w:bottom w:val="single" w:sz="4" w:space="0" w:color="auto"/>
            </w:tcBorders>
            <w:vAlign w:val="center"/>
          </w:tcPr>
          <w:p w14:paraId="73285781"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lang w:val="en-US"/>
              </w:rPr>
              <w:t>NBS</w:t>
            </w:r>
          </w:p>
        </w:tc>
        <w:tc>
          <w:tcPr>
            <w:tcW w:w="4473" w:type="dxa"/>
            <w:tcBorders>
              <w:top w:val="single" w:sz="4" w:space="0" w:color="auto"/>
              <w:bottom w:val="single" w:sz="4" w:space="0" w:color="auto"/>
            </w:tcBorders>
          </w:tcPr>
          <w:p w14:paraId="6DB1EBCB" w14:textId="77777777" w:rsidR="00690405" w:rsidRPr="00D958EA" w:rsidRDefault="00690405" w:rsidP="00E82B77">
            <w:pPr>
              <w:spacing w:before="0"/>
              <w:rPr>
                <w:rFonts w:ascii="Times New Roman" w:hAnsi="Times New Roman"/>
                <w:spacing w:val="-5"/>
                <w:sz w:val="18"/>
                <w:szCs w:val="18"/>
                <w:lang w:val="en-US"/>
              </w:rPr>
            </w:pPr>
            <w:r w:rsidRPr="00D958EA">
              <w:rPr>
                <w:rFonts w:ascii="Times New Roman" w:hAnsi="Times New Roman"/>
                <w:i/>
                <w:iCs/>
                <w:spacing w:val="-5"/>
                <w:sz w:val="18"/>
                <w:szCs w:val="18"/>
                <w:lang w:val="en-US"/>
              </w:rPr>
              <w:t>N</w:t>
            </w:r>
            <w:r w:rsidRPr="00D958EA">
              <w:rPr>
                <w:rFonts w:ascii="Times New Roman" w:hAnsi="Times New Roman"/>
                <w:spacing w:val="-5"/>
                <w:sz w:val="18"/>
                <w:szCs w:val="18"/>
                <w:lang w:val="en-US"/>
              </w:rPr>
              <w:t>-bromosuccinimide</w:t>
            </w:r>
          </w:p>
          <w:p w14:paraId="5DAFB55E" w14:textId="77777777" w:rsidR="00690405" w:rsidRPr="00D958EA" w:rsidRDefault="00690405" w:rsidP="00E82B77">
            <w:pPr>
              <w:rPr>
                <w:rFonts w:ascii="Times New Roman" w:hAnsi="Times New Roman"/>
                <w:sz w:val="18"/>
                <w:szCs w:val="18"/>
                <w:lang w:val="en-US"/>
              </w:rPr>
            </w:pPr>
            <w:r w:rsidRPr="00D958EA">
              <w:rPr>
                <w:rFonts w:ascii="Times New Roman" w:hAnsi="Times New Roman"/>
                <w:i/>
                <w:iCs/>
                <w:spacing w:val="-5"/>
                <w:sz w:val="18"/>
                <w:szCs w:val="18"/>
                <w:lang w:val="en-US"/>
              </w:rPr>
              <w:t>N</w:t>
            </w:r>
            <w:r w:rsidRPr="00D958EA">
              <w:rPr>
                <w:rFonts w:ascii="Times New Roman" w:hAnsi="Times New Roman"/>
                <w:spacing w:val="-5"/>
                <w:sz w:val="18"/>
                <w:szCs w:val="18"/>
                <w:lang w:val="en-US"/>
              </w:rPr>
              <w:t>-</w:t>
            </w:r>
            <w:r w:rsidRPr="00D958EA">
              <w:rPr>
                <w:rFonts w:ascii="Times New Roman" w:hAnsi="Times New Roman"/>
                <w:spacing w:val="-5"/>
                <w:sz w:val="18"/>
                <w:szCs w:val="18"/>
              </w:rPr>
              <w:t>бромосукцинимид</w:t>
            </w:r>
          </w:p>
        </w:tc>
        <w:tc>
          <w:tcPr>
            <w:tcW w:w="1701" w:type="dxa"/>
            <w:tcBorders>
              <w:top w:val="single" w:sz="4" w:space="0" w:color="auto"/>
              <w:bottom w:val="single" w:sz="4" w:space="0" w:color="auto"/>
            </w:tcBorders>
            <w:vAlign w:val="center"/>
          </w:tcPr>
          <w:p w14:paraId="38CDC345" w14:textId="77777777" w:rsidR="00690405" w:rsidRPr="00D958EA" w:rsidRDefault="00690405" w:rsidP="00E82B77">
            <w:pPr>
              <w:rPr>
                <w:rFonts w:ascii="Times New Roman" w:hAnsi="Times New Roman"/>
                <w:sz w:val="18"/>
                <w:szCs w:val="18"/>
              </w:rPr>
            </w:pPr>
            <w:r w:rsidRPr="00D958EA">
              <w:rPr>
                <w:rFonts w:ascii="Times New Roman" w:hAnsi="Times New Roman"/>
                <w:sz w:val="18"/>
                <w:szCs w:val="18"/>
              </w:rPr>
              <w:t>ен-бе-ес</w:t>
            </w:r>
          </w:p>
        </w:tc>
      </w:tr>
      <w:tr w:rsidR="00690405" w:rsidRPr="00845F83" w14:paraId="36EF06A4" w14:textId="77777777" w:rsidTr="00E82B77">
        <w:trPr>
          <w:cantSplit/>
          <w:trHeight w:val="561"/>
          <w:jc w:val="center"/>
        </w:trPr>
        <w:tc>
          <w:tcPr>
            <w:tcW w:w="1701" w:type="dxa"/>
            <w:tcBorders>
              <w:top w:val="single" w:sz="4" w:space="0" w:color="auto"/>
              <w:bottom w:val="single" w:sz="4" w:space="0" w:color="auto"/>
            </w:tcBorders>
            <w:vAlign w:val="center"/>
          </w:tcPr>
          <w:p w14:paraId="63DF39D7"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lastRenderedPageBreak/>
              <w:t>PAM</w:t>
            </w:r>
          </w:p>
        </w:tc>
        <w:tc>
          <w:tcPr>
            <w:tcW w:w="4473" w:type="dxa"/>
            <w:tcBorders>
              <w:top w:val="single" w:sz="4" w:space="0" w:color="auto"/>
              <w:bottom w:val="single" w:sz="4" w:space="0" w:color="auto"/>
            </w:tcBorders>
            <w:vAlign w:val="center"/>
          </w:tcPr>
          <w:p w14:paraId="05BACA05"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polyacrylamide</w:t>
            </w:r>
          </w:p>
          <w:p w14:paraId="69E4DE48"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поликариламид</w:t>
            </w:r>
          </w:p>
        </w:tc>
        <w:tc>
          <w:tcPr>
            <w:tcW w:w="1701" w:type="dxa"/>
            <w:tcBorders>
              <w:top w:val="single" w:sz="4" w:space="0" w:color="auto"/>
              <w:bottom w:val="single" w:sz="4" w:space="0" w:color="auto"/>
            </w:tcBorders>
            <w:vAlign w:val="center"/>
          </w:tcPr>
          <w:p w14:paraId="0C306067"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пам</w:t>
            </w:r>
          </w:p>
        </w:tc>
      </w:tr>
      <w:tr w:rsidR="00690405" w:rsidRPr="00845F83" w14:paraId="7F60E054" w14:textId="77777777" w:rsidTr="00E82B77">
        <w:trPr>
          <w:cantSplit/>
          <w:trHeight w:val="561"/>
          <w:jc w:val="center"/>
        </w:trPr>
        <w:tc>
          <w:tcPr>
            <w:tcW w:w="1701" w:type="dxa"/>
            <w:tcBorders>
              <w:top w:val="single" w:sz="4" w:space="0" w:color="auto"/>
              <w:bottom w:val="single" w:sz="4" w:space="0" w:color="auto"/>
            </w:tcBorders>
            <w:vAlign w:val="center"/>
          </w:tcPr>
          <w:p w14:paraId="0ADE9667"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lang w:val="en-US"/>
              </w:rPr>
              <w:t>PAM</w:t>
            </w:r>
          </w:p>
        </w:tc>
        <w:tc>
          <w:tcPr>
            <w:tcW w:w="4473" w:type="dxa"/>
            <w:tcBorders>
              <w:top w:val="single" w:sz="4" w:space="0" w:color="auto"/>
              <w:bottom w:val="single" w:sz="4" w:space="0" w:color="auto"/>
            </w:tcBorders>
          </w:tcPr>
          <w:p w14:paraId="183C9236" w14:textId="77777777" w:rsidR="00690405" w:rsidRPr="00D958EA" w:rsidRDefault="00690405" w:rsidP="00E82B77">
            <w:pPr>
              <w:spacing w:before="0"/>
              <w:rPr>
                <w:rFonts w:ascii="Times New Roman" w:hAnsi="Times New Roman"/>
                <w:sz w:val="18"/>
                <w:szCs w:val="18"/>
                <w:lang w:val="en-US"/>
              </w:rPr>
            </w:pPr>
            <w:r w:rsidRPr="00D958EA">
              <w:rPr>
                <w:rFonts w:ascii="Times New Roman" w:hAnsi="Times New Roman"/>
                <w:sz w:val="18"/>
                <w:szCs w:val="18"/>
                <w:lang w:val="en-US"/>
              </w:rPr>
              <w:t>polyacrylamide</w:t>
            </w:r>
          </w:p>
          <w:p w14:paraId="66C1DC36" w14:textId="77777777" w:rsidR="00690405" w:rsidRPr="00D958EA" w:rsidRDefault="00690405" w:rsidP="00E82B77">
            <w:pPr>
              <w:rPr>
                <w:rFonts w:ascii="Times New Roman" w:hAnsi="Times New Roman"/>
                <w:i/>
                <w:iCs/>
                <w:spacing w:val="-5"/>
                <w:sz w:val="18"/>
                <w:szCs w:val="18"/>
                <w:lang w:val="en-US"/>
              </w:rPr>
            </w:pPr>
            <w:r w:rsidRPr="00D958EA">
              <w:rPr>
                <w:rFonts w:ascii="Times New Roman" w:hAnsi="Times New Roman"/>
                <w:sz w:val="18"/>
                <w:szCs w:val="18"/>
              </w:rPr>
              <w:t>поликариламид</w:t>
            </w:r>
          </w:p>
        </w:tc>
        <w:tc>
          <w:tcPr>
            <w:tcW w:w="1701" w:type="dxa"/>
            <w:tcBorders>
              <w:top w:val="single" w:sz="4" w:space="0" w:color="auto"/>
              <w:bottom w:val="single" w:sz="4" w:space="0" w:color="auto"/>
            </w:tcBorders>
            <w:vAlign w:val="center"/>
          </w:tcPr>
          <w:p w14:paraId="3629DF1B" w14:textId="77777777" w:rsidR="00690405" w:rsidRPr="00D958EA" w:rsidRDefault="00690405" w:rsidP="00E82B77">
            <w:pPr>
              <w:rPr>
                <w:rFonts w:ascii="Times New Roman" w:hAnsi="Times New Roman"/>
                <w:sz w:val="18"/>
                <w:szCs w:val="18"/>
              </w:rPr>
            </w:pPr>
            <w:r w:rsidRPr="00D958EA">
              <w:rPr>
                <w:rFonts w:ascii="Times New Roman" w:hAnsi="Times New Roman"/>
                <w:sz w:val="18"/>
                <w:szCs w:val="18"/>
              </w:rPr>
              <w:t>пам</w:t>
            </w:r>
          </w:p>
        </w:tc>
      </w:tr>
      <w:tr w:rsidR="00690405" w:rsidRPr="00845F83" w14:paraId="5AB68C45" w14:textId="77777777" w:rsidTr="00E82B77">
        <w:trPr>
          <w:cantSplit/>
          <w:trHeight w:val="561"/>
          <w:jc w:val="center"/>
        </w:trPr>
        <w:tc>
          <w:tcPr>
            <w:tcW w:w="1701" w:type="dxa"/>
            <w:tcBorders>
              <w:top w:val="single" w:sz="4" w:space="0" w:color="auto"/>
              <w:bottom w:val="single" w:sz="4" w:space="0" w:color="auto"/>
            </w:tcBorders>
            <w:vAlign w:val="center"/>
          </w:tcPr>
          <w:p w14:paraId="428AE855"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PANO</w:t>
            </w:r>
          </w:p>
        </w:tc>
        <w:tc>
          <w:tcPr>
            <w:tcW w:w="4473" w:type="dxa"/>
            <w:tcBorders>
              <w:top w:val="single" w:sz="4" w:space="0" w:color="auto"/>
              <w:bottom w:val="single" w:sz="4" w:space="0" w:color="auto"/>
            </w:tcBorders>
            <w:vAlign w:val="center"/>
          </w:tcPr>
          <w:p w14:paraId="65FFDB6B"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 xml:space="preserve">pyrrolizidine alkaloid N-oxide </w:t>
            </w:r>
          </w:p>
          <w:p w14:paraId="23919035"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N-оксид на пиролизидински алкалоид</w:t>
            </w:r>
          </w:p>
        </w:tc>
        <w:tc>
          <w:tcPr>
            <w:tcW w:w="1701" w:type="dxa"/>
            <w:tcBorders>
              <w:top w:val="single" w:sz="4" w:space="0" w:color="auto"/>
              <w:bottom w:val="single" w:sz="4" w:space="0" w:color="auto"/>
            </w:tcBorders>
            <w:vAlign w:val="center"/>
          </w:tcPr>
          <w:p w14:paraId="22561028"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пано</w:t>
            </w:r>
          </w:p>
        </w:tc>
      </w:tr>
      <w:tr w:rsidR="00690405" w:rsidRPr="00845F83" w14:paraId="7DE19709" w14:textId="77777777" w:rsidTr="00E82B77">
        <w:trPr>
          <w:cantSplit/>
          <w:trHeight w:val="561"/>
          <w:jc w:val="center"/>
        </w:trPr>
        <w:tc>
          <w:tcPr>
            <w:tcW w:w="1701" w:type="dxa"/>
            <w:tcBorders>
              <w:top w:val="single" w:sz="4" w:space="0" w:color="auto"/>
              <w:bottom w:val="single" w:sz="4" w:space="0" w:color="auto"/>
            </w:tcBorders>
            <w:vAlign w:val="center"/>
          </w:tcPr>
          <w:p w14:paraId="283026AF"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PCDD</w:t>
            </w:r>
          </w:p>
        </w:tc>
        <w:tc>
          <w:tcPr>
            <w:tcW w:w="4473" w:type="dxa"/>
            <w:tcBorders>
              <w:top w:val="single" w:sz="4" w:space="0" w:color="auto"/>
              <w:bottom w:val="single" w:sz="4" w:space="0" w:color="auto"/>
            </w:tcBorders>
            <w:vAlign w:val="center"/>
          </w:tcPr>
          <w:p w14:paraId="5A48C577"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polychlorinated dibenzo-p-dioxin</w:t>
            </w:r>
          </w:p>
          <w:p w14:paraId="34CC416B"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полихлориран дибензо-p-диоксин</w:t>
            </w:r>
          </w:p>
        </w:tc>
        <w:tc>
          <w:tcPr>
            <w:tcW w:w="1701" w:type="dxa"/>
            <w:tcBorders>
              <w:top w:val="single" w:sz="4" w:space="0" w:color="auto"/>
              <w:bottom w:val="single" w:sz="4" w:space="0" w:color="auto"/>
            </w:tcBorders>
            <w:vAlign w:val="center"/>
          </w:tcPr>
          <w:p w14:paraId="1AF681E3"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пи-си-ди-ди</w:t>
            </w:r>
          </w:p>
        </w:tc>
      </w:tr>
      <w:tr w:rsidR="00690405" w:rsidRPr="00845F83" w14:paraId="6F29C5FA" w14:textId="77777777" w:rsidTr="00E82B77">
        <w:trPr>
          <w:cantSplit/>
          <w:trHeight w:val="561"/>
          <w:jc w:val="center"/>
        </w:trPr>
        <w:tc>
          <w:tcPr>
            <w:tcW w:w="1701" w:type="dxa"/>
            <w:tcBorders>
              <w:top w:val="single" w:sz="4" w:space="0" w:color="auto"/>
              <w:bottom w:val="single" w:sz="4" w:space="0" w:color="auto"/>
            </w:tcBorders>
            <w:vAlign w:val="center"/>
          </w:tcPr>
          <w:p w14:paraId="526C2F9A"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PCDF</w:t>
            </w:r>
          </w:p>
        </w:tc>
        <w:tc>
          <w:tcPr>
            <w:tcW w:w="4473" w:type="dxa"/>
            <w:tcBorders>
              <w:top w:val="single" w:sz="4" w:space="0" w:color="auto"/>
              <w:bottom w:val="single" w:sz="4" w:space="0" w:color="auto"/>
            </w:tcBorders>
            <w:vAlign w:val="center"/>
          </w:tcPr>
          <w:p w14:paraId="1B6B0030"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polychlorinated dibenzofuran</w:t>
            </w:r>
          </w:p>
          <w:p w14:paraId="72F2F1B9"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полихлориран дибензофуран</w:t>
            </w:r>
          </w:p>
        </w:tc>
        <w:tc>
          <w:tcPr>
            <w:tcW w:w="1701" w:type="dxa"/>
            <w:tcBorders>
              <w:top w:val="single" w:sz="4" w:space="0" w:color="auto"/>
              <w:bottom w:val="single" w:sz="4" w:space="0" w:color="auto"/>
            </w:tcBorders>
            <w:vAlign w:val="center"/>
          </w:tcPr>
          <w:p w14:paraId="6D304090"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пи-си-ди-еф</w:t>
            </w:r>
          </w:p>
        </w:tc>
      </w:tr>
      <w:tr w:rsidR="00690405" w:rsidRPr="00845F83" w14:paraId="214D1702" w14:textId="77777777" w:rsidTr="00E82B77">
        <w:trPr>
          <w:cantSplit/>
          <w:trHeight w:val="561"/>
          <w:jc w:val="center"/>
        </w:trPr>
        <w:tc>
          <w:tcPr>
            <w:tcW w:w="1701" w:type="dxa"/>
            <w:tcBorders>
              <w:top w:val="single" w:sz="4" w:space="0" w:color="auto"/>
              <w:bottom w:val="single" w:sz="4" w:space="0" w:color="auto"/>
            </w:tcBorders>
            <w:vAlign w:val="center"/>
          </w:tcPr>
          <w:p w14:paraId="309CF6CA"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lang w:val="en-US"/>
              </w:rPr>
              <w:t>PCR</w:t>
            </w:r>
          </w:p>
        </w:tc>
        <w:tc>
          <w:tcPr>
            <w:tcW w:w="4473" w:type="dxa"/>
            <w:tcBorders>
              <w:top w:val="single" w:sz="4" w:space="0" w:color="auto"/>
              <w:bottom w:val="single" w:sz="4" w:space="0" w:color="auto"/>
            </w:tcBorders>
            <w:vAlign w:val="center"/>
          </w:tcPr>
          <w:p w14:paraId="10B47DAD" w14:textId="77777777" w:rsidR="00690405" w:rsidRPr="004256FF" w:rsidRDefault="00690405" w:rsidP="00E82B77">
            <w:pPr>
              <w:spacing w:before="0"/>
              <w:jc w:val="left"/>
              <w:rPr>
                <w:rFonts w:ascii="Times New Roman" w:hAnsi="Times New Roman"/>
                <w:sz w:val="18"/>
                <w:szCs w:val="18"/>
                <w:lang w:val="en-US"/>
              </w:rPr>
            </w:pPr>
            <w:r w:rsidRPr="004256FF">
              <w:rPr>
                <w:rFonts w:ascii="Times New Roman" w:hAnsi="Times New Roman"/>
                <w:sz w:val="18"/>
                <w:szCs w:val="18"/>
                <w:lang w:val="en-US"/>
              </w:rPr>
              <w:t>polymerase chain reaction</w:t>
            </w:r>
          </w:p>
          <w:p w14:paraId="7746049A"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rPr>
              <w:t>полимеразна верижна реакција</w:t>
            </w:r>
          </w:p>
        </w:tc>
        <w:tc>
          <w:tcPr>
            <w:tcW w:w="1701" w:type="dxa"/>
            <w:tcBorders>
              <w:top w:val="single" w:sz="4" w:space="0" w:color="auto"/>
              <w:bottom w:val="single" w:sz="4" w:space="0" w:color="auto"/>
            </w:tcBorders>
            <w:vAlign w:val="center"/>
          </w:tcPr>
          <w:p w14:paraId="542B6EF9" w14:textId="77777777" w:rsidR="00690405" w:rsidRPr="004256FF" w:rsidRDefault="00690405" w:rsidP="00E82B77">
            <w:pPr>
              <w:rPr>
                <w:rFonts w:ascii="Times New Roman" w:hAnsi="Times New Roman"/>
                <w:sz w:val="18"/>
                <w:szCs w:val="18"/>
              </w:rPr>
            </w:pPr>
            <w:r w:rsidRPr="004256FF">
              <w:rPr>
                <w:rFonts w:ascii="Times New Roman" w:hAnsi="Times New Roman"/>
                <w:sz w:val="18"/>
                <w:szCs w:val="18"/>
              </w:rPr>
              <w:t>пи-си-ар</w:t>
            </w:r>
          </w:p>
        </w:tc>
      </w:tr>
      <w:tr w:rsidR="00690405" w:rsidRPr="00845F83" w14:paraId="039A42F8" w14:textId="77777777" w:rsidTr="00E82B77">
        <w:trPr>
          <w:cantSplit/>
          <w:trHeight w:val="561"/>
          <w:jc w:val="center"/>
        </w:trPr>
        <w:tc>
          <w:tcPr>
            <w:tcW w:w="1701" w:type="dxa"/>
            <w:tcBorders>
              <w:top w:val="single" w:sz="4" w:space="0" w:color="auto"/>
              <w:bottom w:val="single" w:sz="4" w:space="0" w:color="auto"/>
            </w:tcBorders>
            <w:vAlign w:val="center"/>
          </w:tcPr>
          <w:p w14:paraId="25786552"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PDMS</w:t>
            </w:r>
          </w:p>
        </w:tc>
        <w:tc>
          <w:tcPr>
            <w:tcW w:w="4473" w:type="dxa"/>
            <w:tcBorders>
              <w:top w:val="single" w:sz="4" w:space="0" w:color="auto"/>
              <w:bottom w:val="single" w:sz="4" w:space="0" w:color="auto"/>
            </w:tcBorders>
            <w:vAlign w:val="center"/>
          </w:tcPr>
          <w:p w14:paraId="16D3BA1B"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polydimethylsiloxane</w:t>
            </w:r>
          </w:p>
          <w:p w14:paraId="539763F1"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полидиметилсилоксан</w:t>
            </w:r>
          </w:p>
        </w:tc>
        <w:tc>
          <w:tcPr>
            <w:tcW w:w="1701" w:type="dxa"/>
            <w:tcBorders>
              <w:top w:val="single" w:sz="4" w:space="0" w:color="auto"/>
              <w:bottom w:val="single" w:sz="4" w:space="0" w:color="auto"/>
            </w:tcBorders>
            <w:vAlign w:val="center"/>
          </w:tcPr>
          <w:p w14:paraId="71E1EEFD"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пи-де-ем-ес</w:t>
            </w:r>
          </w:p>
        </w:tc>
      </w:tr>
      <w:tr w:rsidR="00690405" w:rsidRPr="00845F83" w14:paraId="4C703FFC" w14:textId="77777777" w:rsidTr="00E82B77">
        <w:trPr>
          <w:cantSplit/>
          <w:trHeight w:val="561"/>
          <w:jc w:val="center"/>
        </w:trPr>
        <w:tc>
          <w:tcPr>
            <w:tcW w:w="1701" w:type="dxa"/>
            <w:tcBorders>
              <w:top w:val="single" w:sz="4" w:space="0" w:color="auto"/>
              <w:bottom w:val="single" w:sz="4" w:space="0" w:color="auto"/>
            </w:tcBorders>
            <w:vAlign w:val="center"/>
          </w:tcPr>
          <w:p w14:paraId="5007DCAA"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lang w:val="en-US"/>
              </w:rPr>
              <w:t>PDMS</w:t>
            </w:r>
          </w:p>
        </w:tc>
        <w:tc>
          <w:tcPr>
            <w:tcW w:w="4473" w:type="dxa"/>
            <w:tcBorders>
              <w:top w:val="single" w:sz="4" w:space="0" w:color="auto"/>
              <w:bottom w:val="single" w:sz="4" w:space="0" w:color="auto"/>
            </w:tcBorders>
          </w:tcPr>
          <w:p w14:paraId="58A944EA" w14:textId="77777777" w:rsidR="00690405" w:rsidRPr="00D958EA" w:rsidRDefault="00690405" w:rsidP="00E82B77">
            <w:pPr>
              <w:spacing w:before="0"/>
              <w:rPr>
                <w:rFonts w:ascii="Times New Roman" w:hAnsi="Times New Roman"/>
                <w:sz w:val="18"/>
                <w:szCs w:val="18"/>
                <w:lang w:val="en-US"/>
              </w:rPr>
            </w:pPr>
            <w:r w:rsidRPr="00D958EA">
              <w:rPr>
                <w:rFonts w:ascii="Times New Roman" w:hAnsi="Times New Roman"/>
                <w:sz w:val="18"/>
                <w:szCs w:val="18"/>
                <w:lang w:val="en-US"/>
              </w:rPr>
              <w:t>polydimethylsiloxane</w:t>
            </w:r>
          </w:p>
          <w:p w14:paraId="70C5B912"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rPr>
              <w:t>полидиметилсилоксан</w:t>
            </w:r>
          </w:p>
        </w:tc>
        <w:tc>
          <w:tcPr>
            <w:tcW w:w="1701" w:type="dxa"/>
            <w:tcBorders>
              <w:top w:val="single" w:sz="4" w:space="0" w:color="auto"/>
              <w:bottom w:val="single" w:sz="4" w:space="0" w:color="auto"/>
            </w:tcBorders>
            <w:vAlign w:val="center"/>
          </w:tcPr>
          <w:p w14:paraId="6C59CF3D" w14:textId="77777777" w:rsidR="00690405" w:rsidRPr="00D958EA" w:rsidRDefault="00690405" w:rsidP="00E82B77">
            <w:pPr>
              <w:rPr>
                <w:rFonts w:ascii="Times New Roman" w:hAnsi="Times New Roman"/>
                <w:sz w:val="18"/>
                <w:szCs w:val="18"/>
              </w:rPr>
            </w:pPr>
            <w:r w:rsidRPr="00D958EA">
              <w:rPr>
                <w:rFonts w:ascii="Times New Roman" w:hAnsi="Times New Roman"/>
                <w:sz w:val="18"/>
                <w:szCs w:val="18"/>
              </w:rPr>
              <w:t>пе-де-ем-ес</w:t>
            </w:r>
          </w:p>
        </w:tc>
      </w:tr>
      <w:tr w:rsidR="00690405" w:rsidRPr="00845F83" w14:paraId="69BA6EA9" w14:textId="77777777" w:rsidTr="00E82B77">
        <w:trPr>
          <w:cantSplit/>
          <w:trHeight w:val="561"/>
          <w:jc w:val="center"/>
        </w:trPr>
        <w:tc>
          <w:tcPr>
            <w:tcW w:w="1701" w:type="dxa"/>
            <w:tcBorders>
              <w:top w:val="single" w:sz="4" w:space="0" w:color="auto"/>
              <w:bottom w:val="single" w:sz="4" w:space="0" w:color="auto"/>
            </w:tcBorders>
            <w:vAlign w:val="center"/>
          </w:tcPr>
          <w:p w14:paraId="095384E3"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PEG</w:t>
            </w:r>
          </w:p>
        </w:tc>
        <w:tc>
          <w:tcPr>
            <w:tcW w:w="4473" w:type="dxa"/>
            <w:tcBorders>
              <w:top w:val="single" w:sz="4" w:space="0" w:color="auto"/>
              <w:bottom w:val="single" w:sz="4" w:space="0" w:color="auto"/>
            </w:tcBorders>
            <w:vAlign w:val="center"/>
          </w:tcPr>
          <w:p w14:paraId="641D9FE0"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polyethylene glycol</w:t>
            </w:r>
          </w:p>
          <w:p w14:paraId="5F8B430B"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полиетилен гликол</w:t>
            </w:r>
          </w:p>
        </w:tc>
        <w:tc>
          <w:tcPr>
            <w:tcW w:w="1701" w:type="dxa"/>
            <w:tcBorders>
              <w:top w:val="single" w:sz="4" w:space="0" w:color="auto"/>
              <w:bottom w:val="single" w:sz="4" w:space="0" w:color="auto"/>
            </w:tcBorders>
            <w:vAlign w:val="center"/>
          </w:tcPr>
          <w:p w14:paraId="7C97E1B2"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пег</w:t>
            </w:r>
          </w:p>
        </w:tc>
      </w:tr>
      <w:tr w:rsidR="00690405" w:rsidRPr="00845F83" w14:paraId="17C490E9" w14:textId="77777777" w:rsidTr="00E82B77">
        <w:trPr>
          <w:cantSplit/>
          <w:trHeight w:val="561"/>
          <w:jc w:val="center"/>
        </w:trPr>
        <w:tc>
          <w:tcPr>
            <w:tcW w:w="1701" w:type="dxa"/>
            <w:tcBorders>
              <w:top w:val="single" w:sz="4" w:space="0" w:color="auto"/>
              <w:bottom w:val="single" w:sz="4" w:space="0" w:color="auto"/>
            </w:tcBorders>
            <w:vAlign w:val="center"/>
          </w:tcPr>
          <w:p w14:paraId="3034331F"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PET</w:t>
            </w:r>
          </w:p>
        </w:tc>
        <w:tc>
          <w:tcPr>
            <w:tcW w:w="4473" w:type="dxa"/>
            <w:tcBorders>
              <w:top w:val="single" w:sz="4" w:space="0" w:color="auto"/>
              <w:bottom w:val="single" w:sz="4" w:space="0" w:color="auto"/>
            </w:tcBorders>
            <w:vAlign w:val="center"/>
          </w:tcPr>
          <w:p w14:paraId="5D99EB0D"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polyethylene terephthalate</w:t>
            </w:r>
          </w:p>
          <w:p w14:paraId="74DB33CD"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полиетилен терефталат</w:t>
            </w:r>
          </w:p>
        </w:tc>
        <w:tc>
          <w:tcPr>
            <w:tcW w:w="1701" w:type="dxa"/>
            <w:tcBorders>
              <w:top w:val="single" w:sz="4" w:space="0" w:color="auto"/>
              <w:bottom w:val="single" w:sz="4" w:space="0" w:color="auto"/>
            </w:tcBorders>
            <w:vAlign w:val="center"/>
          </w:tcPr>
          <w:p w14:paraId="185F36C3"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пет</w:t>
            </w:r>
          </w:p>
        </w:tc>
      </w:tr>
      <w:tr w:rsidR="00690405" w:rsidRPr="00845F83" w14:paraId="195EE7A7" w14:textId="77777777" w:rsidTr="00E82B77">
        <w:trPr>
          <w:cantSplit/>
          <w:trHeight w:val="561"/>
          <w:jc w:val="center"/>
        </w:trPr>
        <w:tc>
          <w:tcPr>
            <w:tcW w:w="1701" w:type="dxa"/>
            <w:tcBorders>
              <w:top w:val="single" w:sz="4" w:space="0" w:color="auto"/>
              <w:bottom w:val="single" w:sz="4" w:space="0" w:color="auto"/>
            </w:tcBorders>
            <w:vAlign w:val="center"/>
          </w:tcPr>
          <w:p w14:paraId="6AF80BB7"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lang w:val="en-US"/>
              </w:rPr>
              <w:t>PET</w:t>
            </w:r>
          </w:p>
        </w:tc>
        <w:tc>
          <w:tcPr>
            <w:tcW w:w="4473" w:type="dxa"/>
            <w:tcBorders>
              <w:top w:val="single" w:sz="4" w:space="0" w:color="auto"/>
              <w:bottom w:val="single" w:sz="4" w:space="0" w:color="auto"/>
            </w:tcBorders>
          </w:tcPr>
          <w:p w14:paraId="48E659DA" w14:textId="77777777" w:rsidR="00690405" w:rsidRPr="00D958EA" w:rsidRDefault="00690405" w:rsidP="00E82B77">
            <w:pPr>
              <w:spacing w:before="0"/>
              <w:rPr>
                <w:rFonts w:ascii="Times New Roman" w:hAnsi="Times New Roman"/>
                <w:sz w:val="18"/>
                <w:szCs w:val="18"/>
                <w:lang w:val="en-US"/>
              </w:rPr>
            </w:pPr>
            <w:r w:rsidRPr="00D958EA">
              <w:rPr>
                <w:rFonts w:ascii="Times New Roman" w:hAnsi="Times New Roman"/>
                <w:sz w:val="18"/>
                <w:szCs w:val="18"/>
                <w:lang w:val="en-US"/>
              </w:rPr>
              <w:t>polyethylene terephthalate</w:t>
            </w:r>
          </w:p>
          <w:p w14:paraId="4811C91A"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rPr>
              <w:t>полиетилен терефталат</w:t>
            </w:r>
          </w:p>
        </w:tc>
        <w:tc>
          <w:tcPr>
            <w:tcW w:w="1701" w:type="dxa"/>
            <w:tcBorders>
              <w:top w:val="single" w:sz="4" w:space="0" w:color="auto"/>
              <w:bottom w:val="single" w:sz="4" w:space="0" w:color="auto"/>
            </w:tcBorders>
            <w:vAlign w:val="center"/>
          </w:tcPr>
          <w:p w14:paraId="6D5CBA2B" w14:textId="77777777" w:rsidR="00690405" w:rsidRPr="00D958EA" w:rsidRDefault="00690405" w:rsidP="00E82B77">
            <w:pPr>
              <w:rPr>
                <w:rFonts w:ascii="Times New Roman" w:hAnsi="Times New Roman"/>
                <w:sz w:val="18"/>
                <w:szCs w:val="18"/>
              </w:rPr>
            </w:pPr>
            <w:r w:rsidRPr="00D958EA">
              <w:rPr>
                <w:rFonts w:ascii="Times New Roman" w:hAnsi="Times New Roman"/>
                <w:sz w:val="18"/>
                <w:szCs w:val="18"/>
              </w:rPr>
              <w:t>пет</w:t>
            </w:r>
          </w:p>
        </w:tc>
      </w:tr>
      <w:tr w:rsidR="00690405" w:rsidRPr="00845F83" w14:paraId="7DFA05E3" w14:textId="77777777" w:rsidTr="00E82B77">
        <w:trPr>
          <w:cantSplit/>
          <w:trHeight w:val="561"/>
          <w:jc w:val="center"/>
        </w:trPr>
        <w:tc>
          <w:tcPr>
            <w:tcW w:w="1701" w:type="dxa"/>
            <w:tcBorders>
              <w:top w:val="single" w:sz="4" w:space="0" w:color="auto"/>
              <w:bottom w:val="single" w:sz="4" w:space="0" w:color="auto"/>
            </w:tcBorders>
            <w:vAlign w:val="center"/>
          </w:tcPr>
          <w:p w14:paraId="68E9B806"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PFA</w:t>
            </w:r>
          </w:p>
        </w:tc>
        <w:tc>
          <w:tcPr>
            <w:tcW w:w="4473" w:type="dxa"/>
            <w:tcBorders>
              <w:top w:val="single" w:sz="4" w:space="0" w:color="auto"/>
              <w:bottom w:val="single" w:sz="4" w:space="0" w:color="auto"/>
            </w:tcBorders>
            <w:vAlign w:val="center"/>
          </w:tcPr>
          <w:p w14:paraId="6945AD85"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perfluoroalkoxy alkane</w:t>
            </w:r>
          </w:p>
          <w:p w14:paraId="311EC45F"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перфлуороалкоксиалкан</w:t>
            </w:r>
          </w:p>
        </w:tc>
        <w:tc>
          <w:tcPr>
            <w:tcW w:w="1701" w:type="dxa"/>
            <w:tcBorders>
              <w:top w:val="single" w:sz="4" w:space="0" w:color="auto"/>
              <w:bottom w:val="single" w:sz="4" w:space="0" w:color="auto"/>
            </w:tcBorders>
            <w:vAlign w:val="center"/>
          </w:tcPr>
          <w:p w14:paraId="0460506D"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пи-еф-а</w:t>
            </w:r>
          </w:p>
        </w:tc>
      </w:tr>
      <w:tr w:rsidR="00690405" w:rsidRPr="00845F83" w14:paraId="14D541FF" w14:textId="77777777" w:rsidTr="00E82B77">
        <w:trPr>
          <w:cantSplit/>
          <w:trHeight w:val="561"/>
          <w:jc w:val="center"/>
        </w:trPr>
        <w:tc>
          <w:tcPr>
            <w:tcW w:w="1701" w:type="dxa"/>
            <w:tcBorders>
              <w:top w:val="single" w:sz="4" w:space="0" w:color="auto"/>
              <w:bottom w:val="single" w:sz="4" w:space="0" w:color="auto"/>
            </w:tcBorders>
            <w:vAlign w:val="center"/>
          </w:tcPr>
          <w:p w14:paraId="7BC0E0AE"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PFAS</w:t>
            </w:r>
          </w:p>
        </w:tc>
        <w:tc>
          <w:tcPr>
            <w:tcW w:w="4473" w:type="dxa"/>
            <w:tcBorders>
              <w:top w:val="single" w:sz="4" w:space="0" w:color="auto"/>
              <w:bottom w:val="single" w:sz="4" w:space="0" w:color="auto"/>
            </w:tcBorders>
            <w:vAlign w:val="center"/>
          </w:tcPr>
          <w:p w14:paraId="31785FEF"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per- and polyfluoroalkyl substances</w:t>
            </w:r>
          </w:p>
          <w:p w14:paraId="72051CE0"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пер- и полифлуороалкилни супстанци</w:t>
            </w:r>
          </w:p>
        </w:tc>
        <w:tc>
          <w:tcPr>
            <w:tcW w:w="1701" w:type="dxa"/>
            <w:tcBorders>
              <w:top w:val="single" w:sz="4" w:space="0" w:color="auto"/>
              <w:bottom w:val="single" w:sz="4" w:space="0" w:color="auto"/>
            </w:tcBorders>
            <w:vAlign w:val="center"/>
          </w:tcPr>
          <w:p w14:paraId="4931C166"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пи-фас</w:t>
            </w:r>
          </w:p>
        </w:tc>
      </w:tr>
      <w:tr w:rsidR="00690405" w:rsidRPr="00845F83" w14:paraId="3F899964" w14:textId="77777777" w:rsidTr="00E82B77">
        <w:trPr>
          <w:cantSplit/>
          <w:trHeight w:val="561"/>
          <w:jc w:val="center"/>
        </w:trPr>
        <w:tc>
          <w:tcPr>
            <w:tcW w:w="1701" w:type="dxa"/>
            <w:tcBorders>
              <w:top w:val="single" w:sz="4" w:space="0" w:color="auto"/>
              <w:bottom w:val="single" w:sz="4" w:space="0" w:color="auto"/>
            </w:tcBorders>
            <w:vAlign w:val="center"/>
          </w:tcPr>
          <w:p w14:paraId="5451823E"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lang w:val="en-US"/>
              </w:rPr>
              <w:t>PFAS</w:t>
            </w:r>
          </w:p>
        </w:tc>
        <w:tc>
          <w:tcPr>
            <w:tcW w:w="4473" w:type="dxa"/>
            <w:tcBorders>
              <w:top w:val="single" w:sz="4" w:space="0" w:color="auto"/>
              <w:bottom w:val="single" w:sz="4" w:space="0" w:color="auto"/>
            </w:tcBorders>
          </w:tcPr>
          <w:p w14:paraId="55FE5D9D" w14:textId="77777777" w:rsidR="00690405" w:rsidRPr="00D958EA" w:rsidRDefault="00690405" w:rsidP="00E82B77">
            <w:pPr>
              <w:spacing w:before="0"/>
              <w:rPr>
                <w:rFonts w:ascii="Times New Roman" w:hAnsi="Times New Roman"/>
                <w:sz w:val="18"/>
                <w:szCs w:val="18"/>
                <w:lang w:val="en-US"/>
              </w:rPr>
            </w:pPr>
            <w:r w:rsidRPr="00D958EA">
              <w:rPr>
                <w:rFonts w:ascii="Times New Roman" w:hAnsi="Times New Roman"/>
                <w:sz w:val="18"/>
                <w:szCs w:val="18"/>
                <w:lang w:val="en-US"/>
              </w:rPr>
              <w:t>per- and polyfluoroalkyl substances</w:t>
            </w:r>
          </w:p>
          <w:p w14:paraId="1A5A28C1"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rPr>
              <w:t>пер- и полифлуороалкилни супстанци</w:t>
            </w:r>
          </w:p>
        </w:tc>
        <w:tc>
          <w:tcPr>
            <w:tcW w:w="1701" w:type="dxa"/>
            <w:tcBorders>
              <w:top w:val="single" w:sz="4" w:space="0" w:color="auto"/>
              <w:bottom w:val="single" w:sz="4" w:space="0" w:color="auto"/>
            </w:tcBorders>
            <w:vAlign w:val="center"/>
          </w:tcPr>
          <w:p w14:paraId="0FDA29FD" w14:textId="77777777" w:rsidR="00690405" w:rsidRPr="00D958EA" w:rsidRDefault="00690405" w:rsidP="00E82B77">
            <w:pPr>
              <w:rPr>
                <w:rFonts w:ascii="Times New Roman" w:hAnsi="Times New Roman"/>
                <w:sz w:val="18"/>
                <w:szCs w:val="18"/>
              </w:rPr>
            </w:pPr>
            <w:r w:rsidRPr="00D958EA">
              <w:rPr>
                <w:rFonts w:ascii="Times New Roman" w:hAnsi="Times New Roman"/>
                <w:sz w:val="18"/>
                <w:szCs w:val="18"/>
              </w:rPr>
              <w:t>пи-фас</w:t>
            </w:r>
          </w:p>
        </w:tc>
      </w:tr>
      <w:tr w:rsidR="00690405" w:rsidRPr="00845F83" w14:paraId="5582A355" w14:textId="77777777" w:rsidTr="00E82B77">
        <w:trPr>
          <w:cantSplit/>
          <w:trHeight w:val="561"/>
          <w:jc w:val="center"/>
        </w:trPr>
        <w:tc>
          <w:tcPr>
            <w:tcW w:w="1701" w:type="dxa"/>
            <w:tcBorders>
              <w:top w:val="single" w:sz="4" w:space="0" w:color="auto"/>
              <w:bottom w:val="single" w:sz="4" w:space="0" w:color="auto"/>
            </w:tcBorders>
            <w:vAlign w:val="center"/>
          </w:tcPr>
          <w:p w14:paraId="1CCE59F0"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PFOS</w:t>
            </w:r>
          </w:p>
        </w:tc>
        <w:tc>
          <w:tcPr>
            <w:tcW w:w="4473" w:type="dxa"/>
            <w:tcBorders>
              <w:top w:val="single" w:sz="4" w:space="0" w:color="auto"/>
              <w:bottom w:val="single" w:sz="4" w:space="0" w:color="auto"/>
            </w:tcBorders>
            <w:vAlign w:val="center"/>
          </w:tcPr>
          <w:p w14:paraId="335D000A"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perfluorooctanesulfonic acid</w:t>
            </w:r>
          </w:p>
          <w:p w14:paraId="11D74DC9"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перфлуорооктан сулфонска киселина</w:t>
            </w:r>
          </w:p>
        </w:tc>
        <w:tc>
          <w:tcPr>
            <w:tcW w:w="1701" w:type="dxa"/>
            <w:tcBorders>
              <w:top w:val="single" w:sz="4" w:space="0" w:color="auto"/>
              <w:bottom w:val="single" w:sz="4" w:space="0" w:color="auto"/>
            </w:tcBorders>
            <w:vAlign w:val="center"/>
          </w:tcPr>
          <w:p w14:paraId="0BCFDCCF"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пи-фос</w:t>
            </w:r>
          </w:p>
          <w:p w14:paraId="40569AEF" w14:textId="77777777" w:rsidR="00690405" w:rsidRPr="00845F83" w:rsidRDefault="00690405" w:rsidP="00E82B77">
            <w:pPr>
              <w:rPr>
                <w:rFonts w:ascii="Times New Roman" w:hAnsi="Times New Roman"/>
                <w:sz w:val="18"/>
                <w:szCs w:val="18"/>
                <w:lang w:val="en-US"/>
              </w:rPr>
            </w:pPr>
          </w:p>
        </w:tc>
      </w:tr>
      <w:tr w:rsidR="00690405" w:rsidRPr="00845F83" w14:paraId="436FF8EE" w14:textId="77777777" w:rsidTr="00E82B77">
        <w:trPr>
          <w:cantSplit/>
          <w:trHeight w:val="561"/>
          <w:jc w:val="center"/>
        </w:trPr>
        <w:tc>
          <w:tcPr>
            <w:tcW w:w="1701" w:type="dxa"/>
            <w:tcBorders>
              <w:top w:val="single" w:sz="4" w:space="0" w:color="auto"/>
              <w:bottom w:val="single" w:sz="4" w:space="0" w:color="auto"/>
            </w:tcBorders>
            <w:vAlign w:val="center"/>
          </w:tcPr>
          <w:p w14:paraId="0FC0CBEC"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PFPA</w:t>
            </w:r>
          </w:p>
        </w:tc>
        <w:tc>
          <w:tcPr>
            <w:tcW w:w="4473" w:type="dxa"/>
            <w:tcBorders>
              <w:top w:val="single" w:sz="4" w:space="0" w:color="auto"/>
              <w:bottom w:val="single" w:sz="4" w:space="0" w:color="auto"/>
            </w:tcBorders>
            <w:vAlign w:val="center"/>
          </w:tcPr>
          <w:p w14:paraId="725BE09E"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pentafluoropropionic anhydride</w:t>
            </w:r>
          </w:p>
          <w:p w14:paraId="49C4FCF7"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анхидрид на пентафлуоропропионска киселина</w:t>
            </w:r>
          </w:p>
        </w:tc>
        <w:tc>
          <w:tcPr>
            <w:tcW w:w="1701" w:type="dxa"/>
            <w:tcBorders>
              <w:top w:val="single" w:sz="4" w:space="0" w:color="auto"/>
              <w:bottom w:val="single" w:sz="4" w:space="0" w:color="auto"/>
            </w:tcBorders>
            <w:vAlign w:val="center"/>
          </w:tcPr>
          <w:p w14:paraId="25297B68"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пе-еф-пе-а</w:t>
            </w:r>
          </w:p>
        </w:tc>
      </w:tr>
      <w:tr w:rsidR="00690405" w:rsidRPr="00845F83" w14:paraId="10C99C44" w14:textId="77777777" w:rsidTr="00E82B77">
        <w:trPr>
          <w:cantSplit/>
          <w:trHeight w:val="561"/>
          <w:jc w:val="center"/>
        </w:trPr>
        <w:tc>
          <w:tcPr>
            <w:tcW w:w="1701" w:type="dxa"/>
            <w:tcBorders>
              <w:top w:val="single" w:sz="4" w:space="0" w:color="auto"/>
              <w:bottom w:val="single" w:sz="4" w:space="0" w:color="auto"/>
            </w:tcBorders>
            <w:vAlign w:val="center"/>
          </w:tcPr>
          <w:p w14:paraId="39ADAC7C"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PGA</w:t>
            </w:r>
          </w:p>
        </w:tc>
        <w:tc>
          <w:tcPr>
            <w:tcW w:w="4473" w:type="dxa"/>
            <w:tcBorders>
              <w:top w:val="single" w:sz="4" w:space="0" w:color="auto"/>
              <w:bottom w:val="single" w:sz="4" w:space="0" w:color="auto"/>
            </w:tcBorders>
            <w:vAlign w:val="center"/>
          </w:tcPr>
          <w:p w14:paraId="56BEEBB6"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polyglycolic acid</w:t>
            </w:r>
          </w:p>
          <w:p w14:paraId="756576B6"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полигликолна киселина</w:t>
            </w:r>
          </w:p>
        </w:tc>
        <w:tc>
          <w:tcPr>
            <w:tcW w:w="1701" w:type="dxa"/>
            <w:tcBorders>
              <w:top w:val="single" w:sz="4" w:space="0" w:color="auto"/>
              <w:bottom w:val="single" w:sz="4" w:space="0" w:color="auto"/>
            </w:tcBorders>
            <w:vAlign w:val="center"/>
          </w:tcPr>
          <w:p w14:paraId="50881CE7"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пе-ге-а</w:t>
            </w:r>
          </w:p>
        </w:tc>
      </w:tr>
      <w:tr w:rsidR="00690405" w:rsidRPr="00845F83" w14:paraId="4434E50A" w14:textId="77777777" w:rsidTr="00E82B77">
        <w:trPr>
          <w:cantSplit/>
          <w:trHeight w:val="561"/>
          <w:jc w:val="center"/>
        </w:trPr>
        <w:tc>
          <w:tcPr>
            <w:tcW w:w="1701" w:type="dxa"/>
            <w:tcBorders>
              <w:top w:val="single" w:sz="4" w:space="0" w:color="auto"/>
              <w:bottom w:val="single" w:sz="4" w:space="0" w:color="auto"/>
            </w:tcBorders>
            <w:vAlign w:val="center"/>
          </w:tcPr>
          <w:p w14:paraId="217CA815"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lang w:val="en-US"/>
              </w:rPr>
              <w:t>PGA</w:t>
            </w:r>
          </w:p>
        </w:tc>
        <w:tc>
          <w:tcPr>
            <w:tcW w:w="4473" w:type="dxa"/>
            <w:tcBorders>
              <w:top w:val="single" w:sz="4" w:space="0" w:color="auto"/>
              <w:bottom w:val="single" w:sz="4" w:space="0" w:color="auto"/>
            </w:tcBorders>
          </w:tcPr>
          <w:p w14:paraId="4648FD21" w14:textId="77777777" w:rsidR="00690405" w:rsidRPr="00D958EA" w:rsidRDefault="00690405" w:rsidP="00E82B77">
            <w:pPr>
              <w:spacing w:before="0"/>
              <w:rPr>
                <w:rFonts w:ascii="Times New Roman" w:hAnsi="Times New Roman"/>
                <w:sz w:val="18"/>
                <w:szCs w:val="18"/>
                <w:lang w:val="en-US"/>
              </w:rPr>
            </w:pPr>
            <w:r w:rsidRPr="00D958EA">
              <w:rPr>
                <w:rFonts w:ascii="Times New Roman" w:hAnsi="Times New Roman"/>
                <w:sz w:val="18"/>
                <w:szCs w:val="18"/>
                <w:lang w:val="en-US"/>
              </w:rPr>
              <w:t>polyglycolic acid</w:t>
            </w:r>
          </w:p>
          <w:p w14:paraId="7923AA1C"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rPr>
              <w:t>полигликолна киселина</w:t>
            </w:r>
          </w:p>
        </w:tc>
        <w:tc>
          <w:tcPr>
            <w:tcW w:w="1701" w:type="dxa"/>
            <w:tcBorders>
              <w:top w:val="single" w:sz="4" w:space="0" w:color="auto"/>
              <w:bottom w:val="single" w:sz="4" w:space="0" w:color="auto"/>
            </w:tcBorders>
            <w:vAlign w:val="center"/>
          </w:tcPr>
          <w:p w14:paraId="6841ED2E" w14:textId="77777777" w:rsidR="00690405" w:rsidRPr="00D958EA" w:rsidRDefault="00690405" w:rsidP="00E82B77">
            <w:pPr>
              <w:rPr>
                <w:rFonts w:ascii="Times New Roman" w:hAnsi="Times New Roman"/>
                <w:sz w:val="18"/>
                <w:szCs w:val="18"/>
              </w:rPr>
            </w:pPr>
            <w:r w:rsidRPr="00D958EA">
              <w:rPr>
                <w:rFonts w:ascii="Times New Roman" w:hAnsi="Times New Roman"/>
                <w:sz w:val="18"/>
                <w:szCs w:val="18"/>
              </w:rPr>
              <w:t>пе-ге-а</w:t>
            </w:r>
          </w:p>
        </w:tc>
      </w:tr>
      <w:tr w:rsidR="00690405" w:rsidRPr="00845F83" w14:paraId="075030B2" w14:textId="77777777" w:rsidTr="00E82B77">
        <w:trPr>
          <w:cantSplit/>
          <w:trHeight w:val="561"/>
          <w:jc w:val="center"/>
        </w:trPr>
        <w:tc>
          <w:tcPr>
            <w:tcW w:w="1701" w:type="dxa"/>
            <w:tcBorders>
              <w:top w:val="single" w:sz="4" w:space="0" w:color="auto"/>
              <w:bottom w:val="single" w:sz="4" w:space="0" w:color="auto"/>
            </w:tcBorders>
            <w:vAlign w:val="center"/>
          </w:tcPr>
          <w:p w14:paraId="3C43769E"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PVA</w:t>
            </w:r>
          </w:p>
        </w:tc>
        <w:tc>
          <w:tcPr>
            <w:tcW w:w="4473" w:type="dxa"/>
            <w:tcBorders>
              <w:top w:val="single" w:sz="4" w:space="0" w:color="auto"/>
              <w:bottom w:val="single" w:sz="4" w:space="0" w:color="auto"/>
            </w:tcBorders>
            <w:vAlign w:val="center"/>
          </w:tcPr>
          <w:p w14:paraId="032A57E7"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polyvinyl acetate</w:t>
            </w:r>
          </w:p>
          <w:p w14:paraId="0A7AFDDB"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поливинил ацетат</w:t>
            </w:r>
          </w:p>
        </w:tc>
        <w:tc>
          <w:tcPr>
            <w:tcW w:w="1701" w:type="dxa"/>
            <w:tcBorders>
              <w:top w:val="single" w:sz="4" w:space="0" w:color="auto"/>
              <w:bottom w:val="single" w:sz="4" w:space="0" w:color="auto"/>
            </w:tcBorders>
            <w:vAlign w:val="center"/>
          </w:tcPr>
          <w:p w14:paraId="2B69723C"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пе-ве-а</w:t>
            </w:r>
          </w:p>
        </w:tc>
      </w:tr>
      <w:tr w:rsidR="00690405" w:rsidRPr="00845F83" w14:paraId="6026AE92" w14:textId="77777777" w:rsidTr="00E82B77">
        <w:trPr>
          <w:cantSplit/>
          <w:trHeight w:val="561"/>
          <w:jc w:val="center"/>
        </w:trPr>
        <w:tc>
          <w:tcPr>
            <w:tcW w:w="1701" w:type="dxa"/>
            <w:tcBorders>
              <w:top w:val="single" w:sz="4" w:space="0" w:color="auto"/>
              <w:bottom w:val="single" w:sz="4" w:space="0" w:color="auto"/>
            </w:tcBorders>
            <w:vAlign w:val="center"/>
          </w:tcPr>
          <w:p w14:paraId="2A68DD24"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lang w:val="en-US"/>
              </w:rPr>
              <w:t>PVA</w:t>
            </w:r>
          </w:p>
        </w:tc>
        <w:tc>
          <w:tcPr>
            <w:tcW w:w="4473" w:type="dxa"/>
            <w:tcBorders>
              <w:top w:val="single" w:sz="4" w:space="0" w:color="auto"/>
              <w:bottom w:val="single" w:sz="4" w:space="0" w:color="auto"/>
            </w:tcBorders>
          </w:tcPr>
          <w:p w14:paraId="13F88051" w14:textId="77777777" w:rsidR="00690405" w:rsidRPr="00D958EA" w:rsidRDefault="00690405" w:rsidP="00E82B77">
            <w:pPr>
              <w:spacing w:before="0"/>
              <w:rPr>
                <w:rFonts w:ascii="Times New Roman" w:hAnsi="Times New Roman"/>
                <w:sz w:val="18"/>
                <w:szCs w:val="18"/>
                <w:lang w:val="en-US"/>
              </w:rPr>
            </w:pPr>
            <w:r w:rsidRPr="00D958EA">
              <w:rPr>
                <w:rFonts w:ascii="Times New Roman" w:hAnsi="Times New Roman"/>
                <w:sz w:val="18"/>
                <w:szCs w:val="18"/>
                <w:lang w:val="en-US"/>
              </w:rPr>
              <w:t>polyvinyl acetate</w:t>
            </w:r>
          </w:p>
          <w:p w14:paraId="3F5F512B"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rPr>
              <w:t>поливинил ацетат</w:t>
            </w:r>
          </w:p>
        </w:tc>
        <w:tc>
          <w:tcPr>
            <w:tcW w:w="1701" w:type="dxa"/>
            <w:tcBorders>
              <w:top w:val="single" w:sz="4" w:space="0" w:color="auto"/>
              <w:bottom w:val="single" w:sz="4" w:space="0" w:color="auto"/>
            </w:tcBorders>
            <w:vAlign w:val="center"/>
          </w:tcPr>
          <w:p w14:paraId="46B9C77C" w14:textId="77777777" w:rsidR="00690405" w:rsidRPr="00D958EA" w:rsidRDefault="00690405" w:rsidP="00E82B77">
            <w:pPr>
              <w:rPr>
                <w:rFonts w:ascii="Times New Roman" w:hAnsi="Times New Roman"/>
                <w:sz w:val="18"/>
                <w:szCs w:val="18"/>
              </w:rPr>
            </w:pPr>
            <w:r w:rsidRPr="00D958EA">
              <w:rPr>
                <w:rFonts w:ascii="Times New Roman" w:hAnsi="Times New Roman"/>
                <w:sz w:val="18"/>
                <w:szCs w:val="18"/>
              </w:rPr>
              <w:t>пе-ве-а</w:t>
            </w:r>
          </w:p>
        </w:tc>
      </w:tr>
      <w:tr w:rsidR="00690405" w:rsidRPr="00845F83" w14:paraId="18B42928" w14:textId="77777777" w:rsidTr="00E82B77">
        <w:trPr>
          <w:cantSplit/>
          <w:trHeight w:val="561"/>
          <w:jc w:val="center"/>
        </w:trPr>
        <w:tc>
          <w:tcPr>
            <w:tcW w:w="1701" w:type="dxa"/>
            <w:tcBorders>
              <w:top w:val="single" w:sz="4" w:space="0" w:color="auto"/>
              <w:bottom w:val="single" w:sz="4" w:space="0" w:color="auto"/>
            </w:tcBorders>
            <w:vAlign w:val="center"/>
          </w:tcPr>
          <w:p w14:paraId="4703FEAA"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PVB</w:t>
            </w:r>
          </w:p>
        </w:tc>
        <w:tc>
          <w:tcPr>
            <w:tcW w:w="4473" w:type="dxa"/>
            <w:tcBorders>
              <w:top w:val="single" w:sz="4" w:space="0" w:color="auto"/>
              <w:bottom w:val="single" w:sz="4" w:space="0" w:color="auto"/>
            </w:tcBorders>
            <w:vAlign w:val="center"/>
          </w:tcPr>
          <w:p w14:paraId="7F4DA19C"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polyvinyl butyral</w:t>
            </w:r>
          </w:p>
          <w:p w14:paraId="603DE66A"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поливинил бутирал</w:t>
            </w:r>
          </w:p>
        </w:tc>
        <w:tc>
          <w:tcPr>
            <w:tcW w:w="1701" w:type="dxa"/>
            <w:tcBorders>
              <w:top w:val="single" w:sz="4" w:space="0" w:color="auto"/>
              <w:bottom w:val="single" w:sz="4" w:space="0" w:color="auto"/>
            </w:tcBorders>
            <w:vAlign w:val="center"/>
          </w:tcPr>
          <w:p w14:paraId="41BD5D61"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пе-ве-бе</w:t>
            </w:r>
          </w:p>
        </w:tc>
      </w:tr>
      <w:tr w:rsidR="00690405" w:rsidRPr="00845F83" w14:paraId="0E8B422C" w14:textId="77777777" w:rsidTr="00E82B77">
        <w:trPr>
          <w:cantSplit/>
          <w:trHeight w:val="561"/>
          <w:jc w:val="center"/>
        </w:trPr>
        <w:tc>
          <w:tcPr>
            <w:tcW w:w="1701" w:type="dxa"/>
            <w:tcBorders>
              <w:top w:val="single" w:sz="4" w:space="0" w:color="auto"/>
              <w:bottom w:val="single" w:sz="4" w:space="0" w:color="auto"/>
            </w:tcBorders>
            <w:vAlign w:val="center"/>
          </w:tcPr>
          <w:p w14:paraId="529BB1FB"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lastRenderedPageBreak/>
              <w:t>PVC</w:t>
            </w:r>
          </w:p>
        </w:tc>
        <w:tc>
          <w:tcPr>
            <w:tcW w:w="4473" w:type="dxa"/>
            <w:tcBorders>
              <w:top w:val="single" w:sz="4" w:space="0" w:color="auto"/>
              <w:bottom w:val="single" w:sz="4" w:space="0" w:color="auto"/>
            </w:tcBorders>
            <w:vAlign w:val="center"/>
          </w:tcPr>
          <w:p w14:paraId="3A07CAD7"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polyvinyl chloride</w:t>
            </w:r>
          </w:p>
          <w:p w14:paraId="57FD8015"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поливинил хлорид</w:t>
            </w:r>
          </w:p>
        </w:tc>
        <w:tc>
          <w:tcPr>
            <w:tcW w:w="1701" w:type="dxa"/>
            <w:tcBorders>
              <w:top w:val="single" w:sz="4" w:space="0" w:color="auto"/>
              <w:bottom w:val="single" w:sz="4" w:space="0" w:color="auto"/>
            </w:tcBorders>
            <w:vAlign w:val="center"/>
          </w:tcPr>
          <w:p w14:paraId="332787A3"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пе-ве-це</w:t>
            </w:r>
          </w:p>
        </w:tc>
      </w:tr>
      <w:tr w:rsidR="00690405" w:rsidRPr="00845F83" w14:paraId="036DCBCE" w14:textId="77777777" w:rsidTr="00E82B77">
        <w:trPr>
          <w:cantSplit/>
          <w:trHeight w:val="561"/>
          <w:jc w:val="center"/>
        </w:trPr>
        <w:tc>
          <w:tcPr>
            <w:tcW w:w="1701" w:type="dxa"/>
            <w:tcBorders>
              <w:top w:val="single" w:sz="4" w:space="0" w:color="auto"/>
              <w:bottom w:val="single" w:sz="4" w:space="0" w:color="auto"/>
            </w:tcBorders>
            <w:vAlign w:val="center"/>
          </w:tcPr>
          <w:p w14:paraId="0F76502E"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lang w:val="en-US"/>
              </w:rPr>
              <w:t>PVC</w:t>
            </w:r>
          </w:p>
        </w:tc>
        <w:tc>
          <w:tcPr>
            <w:tcW w:w="4473" w:type="dxa"/>
            <w:tcBorders>
              <w:top w:val="single" w:sz="4" w:space="0" w:color="auto"/>
              <w:bottom w:val="single" w:sz="4" w:space="0" w:color="auto"/>
            </w:tcBorders>
          </w:tcPr>
          <w:p w14:paraId="48EE9F0C" w14:textId="77777777" w:rsidR="00690405" w:rsidRPr="00D958EA" w:rsidRDefault="00690405" w:rsidP="00E82B77">
            <w:pPr>
              <w:spacing w:before="0"/>
              <w:rPr>
                <w:rFonts w:ascii="Times New Roman" w:hAnsi="Times New Roman"/>
                <w:sz w:val="18"/>
                <w:szCs w:val="18"/>
                <w:lang w:val="en-US"/>
              </w:rPr>
            </w:pPr>
            <w:r w:rsidRPr="00D958EA">
              <w:rPr>
                <w:rFonts w:ascii="Times New Roman" w:hAnsi="Times New Roman"/>
                <w:sz w:val="18"/>
                <w:szCs w:val="18"/>
                <w:lang w:val="en-US"/>
              </w:rPr>
              <w:t>polyvinyl chloride</w:t>
            </w:r>
          </w:p>
          <w:p w14:paraId="05585AE4"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rPr>
              <w:t>поливинил хлорид</w:t>
            </w:r>
          </w:p>
        </w:tc>
        <w:tc>
          <w:tcPr>
            <w:tcW w:w="1701" w:type="dxa"/>
            <w:tcBorders>
              <w:top w:val="single" w:sz="4" w:space="0" w:color="auto"/>
              <w:bottom w:val="single" w:sz="4" w:space="0" w:color="auto"/>
            </w:tcBorders>
            <w:vAlign w:val="center"/>
          </w:tcPr>
          <w:p w14:paraId="29A393E7" w14:textId="77777777" w:rsidR="00690405" w:rsidRPr="00D958EA" w:rsidRDefault="00690405" w:rsidP="00E82B77">
            <w:pPr>
              <w:rPr>
                <w:rFonts w:ascii="Times New Roman" w:hAnsi="Times New Roman"/>
                <w:sz w:val="18"/>
                <w:szCs w:val="18"/>
              </w:rPr>
            </w:pPr>
            <w:r w:rsidRPr="00D958EA">
              <w:rPr>
                <w:rFonts w:ascii="Times New Roman" w:hAnsi="Times New Roman"/>
                <w:sz w:val="18"/>
                <w:szCs w:val="18"/>
              </w:rPr>
              <w:t>пе-ве-це</w:t>
            </w:r>
          </w:p>
        </w:tc>
      </w:tr>
      <w:tr w:rsidR="00690405" w:rsidRPr="00845F83" w14:paraId="56758747" w14:textId="77777777" w:rsidTr="00E82B77">
        <w:trPr>
          <w:cantSplit/>
          <w:trHeight w:val="561"/>
          <w:jc w:val="center"/>
        </w:trPr>
        <w:tc>
          <w:tcPr>
            <w:tcW w:w="1701" w:type="dxa"/>
            <w:tcBorders>
              <w:top w:val="single" w:sz="4" w:space="0" w:color="auto"/>
              <w:bottom w:val="single" w:sz="4" w:space="0" w:color="auto"/>
            </w:tcBorders>
            <w:vAlign w:val="center"/>
          </w:tcPr>
          <w:p w14:paraId="26304ADF"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lang w:val="en-US"/>
              </w:rPr>
              <w:t>S/N</w:t>
            </w:r>
          </w:p>
        </w:tc>
        <w:tc>
          <w:tcPr>
            <w:tcW w:w="4473" w:type="dxa"/>
            <w:tcBorders>
              <w:top w:val="single" w:sz="4" w:space="0" w:color="auto"/>
              <w:bottom w:val="single" w:sz="4" w:space="0" w:color="auto"/>
            </w:tcBorders>
            <w:vAlign w:val="center"/>
          </w:tcPr>
          <w:p w14:paraId="25B506DC" w14:textId="77777777" w:rsidR="00690405" w:rsidRPr="004256FF" w:rsidRDefault="00690405" w:rsidP="00E82B77">
            <w:pPr>
              <w:spacing w:before="0"/>
              <w:jc w:val="left"/>
              <w:rPr>
                <w:rFonts w:ascii="Times New Roman" w:hAnsi="Times New Roman"/>
                <w:sz w:val="18"/>
                <w:szCs w:val="18"/>
                <w:lang w:val="en-US"/>
              </w:rPr>
            </w:pPr>
            <w:r w:rsidRPr="004256FF">
              <w:rPr>
                <w:rFonts w:ascii="Times New Roman" w:hAnsi="Times New Roman"/>
                <w:sz w:val="18"/>
                <w:szCs w:val="18"/>
                <w:lang w:val="en-US"/>
              </w:rPr>
              <w:t>signal-to-noise ratio</w:t>
            </w:r>
          </w:p>
          <w:p w14:paraId="2CD4E217"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rPr>
              <w:t>однос сигнал–шум</w:t>
            </w:r>
          </w:p>
        </w:tc>
        <w:tc>
          <w:tcPr>
            <w:tcW w:w="1701" w:type="dxa"/>
            <w:tcBorders>
              <w:top w:val="single" w:sz="4" w:space="0" w:color="auto"/>
              <w:bottom w:val="single" w:sz="4" w:space="0" w:color="auto"/>
            </w:tcBorders>
            <w:vAlign w:val="center"/>
          </w:tcPr>
          <w:p w14:paraId="7DF260B9" w14:textId="77777777" w:rsidR="00690405" w:rsidRPr="004256FF" w:rsidRDefault="00690405" w:rsidP="00E82B77">
            <w:pPr>
              <w:rPr>
                <w:rFonts w:ascii="Times New Roman" w:hAnsi="Times New Roman"/>
                <w:sz w:val="18"/>
                <w:szCs w:val="18"/>
              </w:rPr>
            </w:pPr>
            <w:r w:rsidRPr="004256FF">
              <w:rPr>
                <w:rFonts w:ascii="Times New Roman" w:hAnsi="Times New Roman"/>
                <w:sz w:val="18"/>
                <w:szCs w:val="18"/>
              </w:rPr>
              <w:t>ес-ен</w:t>
            </w:r>
          </w:p>
        </w:tc>
      </w:tr>
      <w:tr w:rsidR="00690405" w:rsidRPr="00845F83" w14:paraId="4937AF39" w14:textId="77777777" w:rsidTr="00E82B77">
        <w:trPr>
          <w:cantSplit/>
          <w:trHeight w:val="561"/>
          <w:jc w:val="center"/>
        </w:trPr>
        <w:tc>
          <w:tcPr>
            <w:tcW w:w="1701" w:type="dxa"/>
            <w:tcBorders>
              <w:top w:val="single" w:sz="4" w:space="0" w:color="auto"/>
              <w:bottom w:val="single" w:sz="4" w:space="0" w:color="auto"/>
            </w:tcBorders>
            <w:vAlign w:val="center"/>
          </w:tcPr>
          <w:p w14:paraId="75D3822F"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lang w:val="en-US"/>
              </w:rPr>
              <w:t>SEM</w:t>
            </w:r>
          </w:p>
        </w:tc>
        <w:tc>
          <w:tcPr>
            <w:tcW w:w="4473" w:type="dxa"/>
            <w:tcBorders>
              <w:top w:val="single" w:sz="4" w:space="0" w:color="auto"/>
              <w:bottom w:val="single" w:sz="4" w:space="0" w:color="auto"/>
            </w:tcBorders>
            <w:vAlign w:val="center"/>
          </w:tcPr>
          <w:p w14:paraId="4E364BA5" w14:textId="77777777" w:rsidR="00690405" w:rsidRPr="004256FF" w:rsidRDefault="00690405" w:rsidP="00E82B77">
            <w:pPr>
              <w:spacing w:before="0"/>
              <w:jc w:val="left"/>
              <w:rPr>
                <w:rFonts w:ascii="Times New Roman" w:hAnsi="Times New Roman"/>
                <w:sz w:val="18"/>
                <w:szCs w:val="18"/>
                <w:lang w:val="en-US"/>
              </w:rPr>
            </w:pPr>
            <w:r w:rsidRPr="004256FF">
              <w:rPr>
                <w:rFonts w:ascii="Times New Roman" w:hAnsi="Times New Roman"/>
                <w:sz w:val="18"/>
                <w:szCs w:val="18"/>
                <w:lang w:val="en-US"/>
              </w:rPr>
              <w:t>scanning electron microscopy</w:t>
            </w:r>
          </w:p>
          <w:p w14:paraId="1400DB7A"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rPr>
              <w:t>скенирачка електронска микроскопија</w:t>
            </w:r>
          </w:p>
        </w:tc>
        <w:tc>
          <w:tcPr>
            <w:tcW w:w="1701" w:type="dxa"/>
            <w:tcBorders>
              <w:top w:val="single" w:sz="4" w:space="0" w:color="auto"/>
              <w:bottom w:val="single" w:sz="4" w:space="0" w:color="auto"/>
            </w:tcBorders>
            <w:vAlign w:val="center"/>
          </w:tcPr>
          <w:p w14:paraId="7FF08553" w14:textId="77777777" w:rsidR="00690405" w:rsidRPr="004256FF" w:rsidRDefault="00690405" w:rsidP="00E82B77">
            <w:pPr>
              <w:rPr>
                <w:rFonts w:ascii="Times New Roman" w:hAnsi="Times New Roman"/>
                <w:sz w:val="18"/>
                <w:szCs w:val="18"/>
              </w:rPr>
            </w:pPr>
            <w:r w:rsidRPr="004256FF">
              <w:rPr>
                <w:rFonts w:ascii="Times New Roman" w:hAnsi="Times New Roman"/>
                <w:sz w:val="18"/>
                <w:szCs w:val="18"/>
              </w:rPr>
              <w:t>сем</w:t>
            </w:r>
          </w:p>
        </w:tc>
      </w:tr>
      <w:tr w:rsidR="00690405" w:rsidRPr="00845F83" w14:paraId="34C86243" w14:textId="77777777" w:rsidTr="00E82B77">
        <w:trPr>
          <w:cantSplit/>
          <w:trHeight w:val="561"/>
          <w:jc w:val="center"/>
        </w:trPr>
        <w:tc>
          <w:tcPr>
            <w:tcW w:w="1701" w:type="dxa"/>
            <w:tcBorders>
              <w:top w:val="single" w:sz="4" w:space="0" w:color="auto"/>
              <w:bottom w:val="single" w:sz="4" w:space="0" w:color="auto"/>
            </w:tcBorders>
            <w:vAlign w:val="center"/>
          </w:tcPr>
          <w:p w14:paraId="7849F119"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lang w:val="en-US"/>
              </w:rPr>
              <w:t>SPE</w:t>
            </w:r>
          </w:p>
        </w:tc>
        <w:tc>
          <w:tcPr>
            <w:tcW w:w="4473" w:type="dxa"/>
            <w:tcBorders>
              <w:top w:val="single" w:sz="4" w:space="0" w:color="auto"/>
              <w:bottom w:val="single" w:sz="4" w:space="0" w:color="auto"/>
            </w:tcBorders>
            <w:vAlign w:val="center"/>
          </w:tcPr>
          <w:p w14:paraId="47B352A7" w14:textId="77777777" w:rsidR="00690405" w:rsidRPr="004256FF" w:rsidRDefault="00690405" w:rsidP="00E82B77">
            <w:pPr>
              <w:spacing w:before="0"/>
              <w:jc w:val="left"/>
              <w:rPr>
                <w:rFonts w:ascii="Times New Roman" w:hAnsi="Times New Roman"/>
                <w:sz w:val="18"/>
                <w:szCs w:val="18"/>
                <w:lang w:val="en-US"/>
              </w:rPr>
            </w:pPr>
            <w:r w:rsidRPr="004256FF">
              <w:rPr>
                <w:rFonts w:ascii="Times New Roman" w:hAnsi="Times New Roman"/>
                <w:sz w:val="18"/>
                <w:szCs w:val="18"/>
                <w:lang w:val="en-US"/>
              </w:rPr>
              <w:t>solid-phase extraction</w:t>
            </w:r>
          </w:p>
          <w:p w14:paraId="4576B333"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rPr>
              <w:t>цврстофазна екстракција</w:t>
            </w:r>
          </w:p>
        </w:tc>
        <w:tc>
          <w:tcPr>
            <w:tcW w:w="1701" w:type="dxa"/>
            <w:tcBorders>
              <w:top w:val="single" w:sz="4" w:space="0" w:color="auto"/>
              <w:bottom w:val="single" w:sz="4" w:space="0" w:color="auto"/>
            </w:tcBorders>
            <w:vAlign w:val="center"/>
          </w:tcPr>
          <w:p w14:paraId="75C57FE5" w14:textId="77777777" w:rsidR="00690405" w:rsidRPr="004256FF" w:rsidRDefault="00690405" w:rsidP="00E82B77">
            <w:pPr>
              <w:rPr>
                <w:rFonts w:ascii="Times New Roman" w:hAnsi="Times New Roman"/>
                <w:sz w:val="18"/>
                <w:szCs w:val="18"/>
              </w:rPr>
            </w:pPr>
            <w:r w:rsidRPr="004256FF">
              <w:rPr>
                <w:rFonts w:ascii="Times New Roman" w:hAnsi="Times New Roman"/>
                <w:sz w:val="18"/>
                <w:szCs w:val="18"/>
              </w:rPr>
              <w:t>ес-пе-е</w:t>
            </w:r>
          </w:p>
        </w:tc>
      </w:tr>
      <w:tr w:rsidR="00690405" w:rsidRPr="00845F83" w14:paraId="48057AAB" w14:textId="77777777" w:rsidTr="00E82B77">
        <w:trPr>
          <w:cantSplit/>
          <w:trHeight w:val="561"/>
          <w:jc w:val="center"/>
        </w:trPr>
        <w:tc>
          <w:tcPr>
            <w:tcW w:w="1701" w:type="dxa"/>
            <w:tcBorders>
              <w:top w:val="single" w:sz="4" w:space="0" w:color="auto"/>
              <w:bottom w:val="single" w:sz="4" w:space="0" w:color="auto"/>
            </w:tcBorders>
            <w:vAlign w:val="center"/>
          </w:tcPr>
          <w:p w14:paraId="066E77BD"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TFA</w:t>
            </w:r>
          </w:p>
        </w:tc>
        <w:tc>
          <w:tcPr>
            <w:tcW w:w="4473" w:type="dxa"/>
            <w:tcBorders>
              <w:top w:val="single" w:sz="4" w:space="0" w:color="auto"/>
              <w:bottom w:val="single" w:sz="4" w:space="0" w:color="auto"/>
            </w:tcBorders>
            <w:vAlign w:val="center"/>
          </w:tcPr>
          <w:p w14:paraId="56F44781"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trifluoroacetic acid</w:t>
            </w:r>
          </w:p>
          <w:p w14:paraId="74680264"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трифлуорооцетна киселина</w:t>
            </w:r>
          </w:p>
        </w:tc>
        <w:tc>
          <w:tcPr>
            <w:tcW w:w="1701" w:type="dxa"/>
            <w:tcBorders>
              <w:top w:val="single" w:sz="4" w:space="0" w:color="auto"/>
              <w:bottom w:val="single" w:sz="4" w:space="0" w:color="auto"/>
            </w:tcBorders>
            <w:vAlign w:val="center"/>
          </w:tcPr>
          <w:p w14:paraId="5530B10F"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те-еф-а</w:t>
            </w:r>
          </w:p>
        </w:tc>
      </w:tr>
      <w:tr w:rsidR="00690405" w:rsidRPr="00845F83" w14:paraId="3E6D1611" w14:textId="77777777" w:rsidTr="00E82B77">
        <w:trPr>
          <w:cantSplit/>
          <w:trHeight w:val="561"/>
          <w:jc w:val="center"/>
        </w:trPr>
        <w:tc>
          <w:tcPr>
            <w:tcW w:w="1701" w:type="dxa"/>
            <w:tcBorders>
              <w:top w:val="single" w:sz="4" w:space="0" w:color="auto"/>
              <w:bottom w:val="single" w:sz="4" w:space="0" w:color="auto"/>
            </w:tcBorders>
            <w:vAlign w:val="center"/>
          </w:tcPr>
          <w:p w14:paraId="153FD362"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lang w:val="en-US"/>
              </w:rPr>
              <w:t>TFA</w:t>
            </w:r>
          </w:p>
        </w:tc>
        <w:tc>
          <w:tcPr>
            <w:tcW w:w="4473" w:type="dxa"/>
            <w:tcBorders>
              <w:top w:val="single" w:sz="4" w:space="0" w:color="auto"/>
              <w:bottom w:val="single" w:sz="4" w:space="0" w:color="auto"/>
            </w:tcBorders>
          </w:tcPr>
          <w:p w14:paraId="4C9D013C" w14:textId="77777777" w:rsidR="00690405" w:rsidRPr="00D958EA" w:rsidRDefault="00690405" w:rsidP="00E82B77">
            <w:pPr>
              <w:spacing w:before="0"/>
              <w:rPr>
                <w:rFonts w:ascii="Times New Roman" w:hAnsi="Times New Roman"/>
                <w:sz w:val="18"/>
                <w:szCs w:val="18"/>
                <w:lang w:val="en-US"/>
              </w:rPr>
            </w:pPr>
            <w:r w:rsidRPr="00D958EA">
              <w:rPr>
                <w:rFonts w:ascii="Times New Roman" w:hAnsi="Times New Roman"/>
                <w:sz w:val="18"/>
                <w:szCs w:val="18"/>
                <w:lang w:val="en-US"/>
              </w:rPr>
              <w:t>trifluoroacetic acid</w:t>
            </w:r>
          </w:p>
          <w:p w14:paraId="3E454233"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rPr>
              <w:t>трифлуорооцетна киселина</w:t>
            </w:r>
          </w:p>
        </w:tc>
        <w:tc>
          <w:tcPr>
            <w:tcW w:w="1701" w:type="dxa"/>
            <w:tcBorders>
              <w:top w:val="single" w:sz="4" w:space="0" w:color="auto"/>
              <w:bottom w:val="single" w:sz="4" w:space="0" w:color="auto"/>
            </w:tcBorders>
            <w:vAlign w:val="center"/>
          </w:tcPr>
          <w:p w14:paraId="02096B7C" w14:textId="77777777" w:rsidR="00690405" w:rsidRPr="00D958EA" w:rsidRDefault="00690405" w:rsidP="00E82B77">
            <w:pPr>
              <w:rPr>
                <w:rFonts w:ascii="Times New Roman" w:hAnsi="Times New Roman"/>
                <w:sz w:val="18"/>
                <w:szCs w:val="18"/>
              </w:rPr>
            </w:pPr>
            <w:r w:rsidRPr="00D958EA">
              <w:rPr>
                <w:rFonts w:ascii="Times New Roman" w:hAnsi="Times New Roman"/>
                <w:sz w:val="18"/>
                <w:szCs w:val="18"/>
              </w:rPr>
              <w:t>те-еф-а</w:t>
            </w:r>
          </w:p>
        </w:tc>
      </w:tr>
      <w:tr w:rsidR="00690405" w:rsidRPr="00845F83" w14:paraId="323BA700" w14:textId="77777777" w:rsidTr="00E82B77">
        <w:trPr>
          <w:cantSplit/>
          <w:trHeight w:val="561"/>
          <w:jc w:val="center"/>
        </w:trPr>
        <w:tc>
          <w:tcPr>
            <w:tcW w:w="1701" w:type="dxa"/>
            <w:tcBorders>
              <w:top w:val="single" w:sz="4" w:space="0" w:color="auto"/>
              <w:bottom w:val="single" w:sz="4" w:space="0" w:color="auto"/>
            </w:tcBorders>
            <w:vAlign w:val="center"/>
          </w:tcPr>
          <w:p w14:paraId="79F44F7C"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THF</w:t>
            </w:r>
          </w:p>
        </w:tc>
        <w:tc>
          <w:tcPr>
            <w:tcW w:w="4473" w:type="dxa"/>
            <w:tcBorders>
              <w:top w:val="single" w:sz="4" w:space="0" w:color="auto"/>
              <w:bottom w:val="single" w:sz="4" w:space="0" w:color="auto"/>
            </w:tcBorders>
            <w:vAlign w:val="center"/>
          </w:tcPr>
          <w:p w14:paraId="2C9A3991"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tetrahydrofuran</w:t>
            </w:r>
          </w:p>
          <w:p w14:paraId="339F2A59"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тетрахидрофуран</w:t>
            </w:r>
          </w:p>
        </w:tc>
        <w:tc>
          <w:tcPr>
            <w:tcW w:w="1701" w:type="dxa"/>
            <w:tcBorders>
              <w:top w:val="single" w:sz="4" w:space="0" w:color="auto"/>
              <w:bottom w:val="single" w:sz="4" w:space="0" w:color="auto"/>
            </w:tcBorders>
            <w:vAlign w:val="center"/>
          </w:tcPr>
          <w:p w14:paraId="7C28546C"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те-ха-еф</w:t>
            </w:r>
          </w:p>
        </w:tc>
      </w:tr>
      <w:tr w:rsidR="00690405" w:rsidRPr="00845F83" w14:paraId="30D8C898" w14:textId="77777777" w:rsidTr="00E82B77">
        <w:trPr>
          <w:cantSplit/>
          <w:trHeight w:val="561"/>
          <w:jc w:val="center"/>
        </w:trPr>
        <w:tc>
          <w:tcPr>
            <w:tcW w:w="1701" w:type="dxa"/>
            <w:tcBorders>
              <w:top w:val="single" w:sz="4" w:space="0" w:color="auto"/>
              <w:bottom w:val="single" w:sz="4" w:space="0" w:color="auto"/>
            </w:tcBorders>
            <w:vAlign w:val="center"/>
          </w:tcPr>
          <w:p w14:paraId="358276E7"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lang w:val="en-US"/>
              </w:rPr>
              <w:t>THF</w:t>
            </w:r>
          </w:p>
        </w:tc>
        <w:tc>
          <w:tcPr>
            <w:tcW w:w="4473" w:type="dxa"/>
            <w:tcBorders>
              <w:top w:val="single" w:sz="4" w:space="0" w:color="auto"/>
              <w:bottom w:val="single" w:sz="4" w:space="0" w:color="auto"/>
            </w:tcBorders>
          </w:tcPr>
          <w:p w14:paraId="691855D4" w14:textId="77777777" w:rsidR="00690405" w:rsidRPr="00D958EA" w:rsidRDefault="00690405" w:rsidP="00E82B77">
            <w:pPr>
              <w:spacing w:before="0"/>
              <w:rPr>
                <w:rFonts w:ascii="Times New Roman" w:hAnsi="Times New Roman"/>
                <w:sz w:val="18"/>
                <w:szCs w:val="18"/>
                <w:lang w:val="en-US"/>
              </w:rPr>
            </w:pPr>
            <w:r w:rsidRPr="00D958EA">
              <w:rPr>
                <w:rFonts w:ascii="Times New Roman" w:hAnsi="Times New Roman"/>
                <w:sz w:val="18"/>
                <w:szCs w:val="18"/>
                <w:lang w:val="en-US"/>
              </w:rPr>
              <w:t>tetrahydrofuran</w:t>
            </w:r>
          </w:p>
          <w:p w14:paraId="65A1A504" w14:textId="77777777" w:rsidR="00690405" w:rsidRPr="00D958EA" w:rsidRDefault="00690405" w:rsidP="00E82B77">
            <w:pPr>
              <w:rPr>
                <w:rFonts w:ascii="Times New Roman" w:hAnsi="Times New Roman"/>
                <w:sz w:val="18"/>
                <w:szCs w:val="18"/>
                <w:lang w:val="en-US"/>
              </w:rPr>
            </w:pPr>
            <w:r w:rsidRPr="00D958EA">
              <w:rPr>
                <w:rFonts w:ascii="Times New Roman" w:hAnsi="Times New Roman"/>
                <w:sz w:val="18"/>
                <w:szCs w:val="18"/>
              </w:rPr>
              <w:t>тетрахидрофуран</w:t>
            </w:r>
          </w:p>
        </w:tc>
        <w:tc>
          <w:tcPr>
            <w:tcW w:w="1701" w:type="dxa"/>
            <w:tcBorders>
              <w:top w:val="single" w:sz="4" w:space="0" w:color="auto"/>
              <w:bottom w:val="single" w:sz="4" w:space="0" w:color="auto"/>
            </w:tcBorders>
            <w:vAlign w:val="center"/>
          </w:tcPr>
          <w:p w14:paraId="05448617" w14:textId="77777777" w:rsidR="00690405" w:rsidRPr="00D958EA" w:rsidRDefault="00690405" w:rsidP="00E82B77">
            <w:pPr>
              <w:rPr>
                <w:rFonts w:ascii="Times New Roman" w:hAnsi="Times New Roman"/>
                <w:sz w:val="18"/>
                <w:szCs w:val="18"/>
              </w:rPr>
            </w:pPr>
            <w:r w:rsidRPr="00D958EA">
              <w:rPr>
                <w:rFonts w:ascii="Times New Roman" w:hAnsi="Times New Roman"/>
                <w:sz w:val="18"/>
                <w:szCs w:val="18"/>
              </w:rPr>
              <w:t>те-ха-еф</w:t>
            </w:r>
          </w:p>
        </w:tc>
      </w:tr>
      <w:tr w:rsidR="00690405" w:rsidRPr="00845F83" w14:paraId="7583493A" w14:textId="77777777" w:rsidTr="00E82B77">
        <w:trPr>
          <w:cantSplit/>
          <w:trHeight w:val="561"/>
          <w:jc w:val="center"/>
        </w:trPr>
        <w:tc>
          <w:tcPr>
            <w:tcW w:w="1701" w:type="dxa"/>
            <w:tcBorders>
              <w:top w:val="single" w:sz="4" w:space="0" w:color="auto"/>
              <w:bottom w:val="single" w:sz="4" w:space="0" w:color="auto"/>
            </w:tcBorders>
            <w:vAlign w:val="center"/>
          </w:tcPr>
          <w:p w14:paraId="07943774"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lang w:val="en-US"/>
              </w:rPr>
              <w:t>TLC</w:t>
            </w:r>
          </w:p>
        </w:tc>
        <w:tc>
          <w:tcPr>
            <w:tcW w:w="4473" w:type="dxa"/>
            <w:tcBorders>
              <w:top w:val="single" w:sz="4" w:space="0" w:color="auto"/>
              <w:bottom w:val="single" w:sz="4" w:space="0" w:color="auto"/>
            </w:tcBorders>
            <w:vAlign w:val="center"/>
          </w:tcPr>
          <w:p w14:paraId="5C201483" w14:textId="77777777" w:rsidR="00690405" w:rsidRPr="004256FF" w:rsidRDefault="00690405" w:rsidP="00E82B77">
            <w:pPr>
              <w:spacing w:before="0"/>
              <w:jc w:val="left"/>
              <w:rPr>
                <w:rFonts w:ascii="Times New Roman" w:hAnsi="Times New Roman"/>
                <w:sz w:val="18"/>
                <w:szCs w:val="18"/>
                <w:lang w:val="en-US"/>
              </w:rPr>
            </w:pPr>
            <w:r w:rsidRPr="004256FF">
              <w:rPr>
                <w:rFonts w:ascii="Times New Roman" w:hAnsi="Times New Roman"/>
                <w:sz w:val="18"/>
                <w:szCs w:val="18"/>
                <w:lang w:val="en-US"/>
              </w:rPr>
              <w:t>thin layer chromatography</w:t>
            </w:r>
          </w:p>
          <w:p w14:paraId="55BFC858"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rPr>
              <w:t>тенкослојна хроматографија</w:t>
            </w:r>
          </w:p>
        </w:tc>
        <w:tc>
          <w:tcPr>
            <w:tcW w:w="1701" w:type="dxa"/>
            <w:tcBorders>
              <w:top w:val="single" w:sz="4" w:space="0" w:color="auto"/>
              <w:bottom w:val="single" w:sz="4" w:space="0" w:color="auto"/>
            </w:tcBorders>
            <w:vAlign w:val="center"/>
          </w:tcPr>
          <w:p w14:paraId="3975C13E" w14:textId="77777777" w:rsidR="00690405" w:rsidRPr="004256FF" w:rsidRDefault="00690405" w:rsidP="00E82B77">
            <w:pPr>
              <w:rPr>
                <w:rFonts w:ascii="Times New Roman" w:hAnsi="Times New Roman"/>
                <w:sz w:val="18"/>
                <w:szCs w:val="18"/>
              </w:rPr>
            </w:pPr>
            <w:r w:rsidRPr="004256FF">
              <w:rPr>
                <w:rFonts w:ascii="Times New Roman" w:hAnsi="Times New Roman"/>
                <w:sz w:val="18"/>
                <w:szCs w:val="18"/>
              </w:rPr>
              <w:t>те-ел-це</w:t>
            </w:r>
          </w:p>
        </w:tc>
      </w:tr>
      <w:tr w:rsidR="00690405" w:rsidRPr="00845F83" w14:paraId="4B53857B" w14:textId="77777777" w:rsidTr="00E82B77">
        <w:trPr>
          <w:cantSplit/>
          <w:trHeight w:val="561"/>
          <w:jc w:val="center"/>
        </w:trPr>
        <w:tc>
          <w:tcPr>
            <w:tcW w:w="1701" w:type="dxa"/>
            <w:tcBorders>
              <w:top w:val="single" w:sz="4" w:space="0" w:color="auto"/>
              <w:bottom w:val="single" w:sz="4" w:space="0" w:color="auto"/>
            </w:tcBorders>
            <w:vAlign w:val="center"/>
          </w:tcPr>
          <w:p w14:paraId="489D30E1"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TMA</w:t>
            </w:r>
          </w:p>
        </w:tc>
        <w:tc>
          <w:tcPr>
            <w:tcW w:w="4473" w:type="dxa"/>
            <w:tcBorders>
              <w:top w:val="single" w:sz="4" w:space="0" w:color="auto"/>
              <w:bottom w:val="single" w:sz="4" w:space="0" w:color="auto"/>
            </w:tcBorders>
            <w:vAlign w:val="center"/>
          </w:tcPr>
          <w:p w14:paraId="5168F67D"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trimethylamine</w:t>
            </w:r>
          </w:p>
          <w:p w14:paraId="42C4EF94"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триметиламин</w:t>
            </w:r>
          </w:p>
        </w:tc>
        <w:tc>
          <w:tcPr>
            <w:tcW w:w="1701" w:type="dxa"/>
            <w:tcBorders>
              <w:top w:val="single" w:sz="4" w:space="0" w:color="auto"/>
              <w:bottom w:val="single" w:sz="4" w:space="0" w:color="auto"/>
            </w:tcBorders>
            <w:vAlign w:val="center"/>
          </w:tcPr>
          <w:p w14:paraId="1827D643" w14:textId="77777777" w:rsidR="00690405" w:rsidRPr="00845F83" w:rsidRDefault="00690405" w:rsidP="00E82B77">
            <w:pPr>
              <w:rPr>
                <w:rFonts w:ascii="Times New Roman" w:hAnsi="Times New Roman"/>
                <w:sz w:val="18"/>
                <w:szCs w:val="18"/>
                <w:lang w:val="en-US"/>
              </w:rPr>
            </w:pPr>
            <w:r w:rsidRPr="00845F83">
              <w:rPr>
                <w:rFonts w:ascii="Times New Roman" w:hAnsi="Times New Roman"/>
                <w:sz w:val="18"/>
                <w:szCs w:val="18"/>
                <w:lang w:val="en-US"/>
              </w:rPr>
              <w:t>те-ем-а</w:t>
            </w:r>
          </w:p>
        </w:tc>
      </w:tr>
      <w:tr w:rsidR="00690405" w:rsidRPr="00845F83" w14:paraId="1D28C86D" w14:textId="77777777" w:rsidTr="00E82B77">
        <w:trPr>
          <w:cantSplit/>
          <w:trHeight w:val="561"/>
          <w:jc w:val="center"/>
        </w:trPr>
        <w:tc>
          <w:tcPr>
            <w:tcW w:w="1701" w:type="dxa"/>
            <w:tcBorders>
              <w:top w:val="single" w:sz="4" w:space="0" w:color="auto"/>
              <w:bottom w:val="single" w:sz="4" w:space="0" w:color="auto"/>
            </w:tcBorders>
            <w:vAlign w:val="center"/>
          </w:tcPr>
          <w:p w14:paraId="5E34A1EA"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lang w:val="en-US"/>
              </w:rPr>
              <w:t>UV‒Vis</w:t>
            </w:r>
          </w:p>
        </w:tc>
        <w:tc>
          <w:tcPr>
            <w:tcW w:w="4473" w:type="dxa"/>
            <w:tcBorders>
              <w:top w:val="single" w:sz="4" w:space="0" w:color="auto"/>
              <w:bottom w:val="single" w:sz="4" w:space="0" w:color="auto"/>
            </w:tcBorders>
            <w:vAlign w:val="center"/>
          </w:tcPr>
          <w:p w14:paraId="24346CDE" w14:textId="77777777" w:rsidR="00690405" w:rsidRPr="004256FF" w:rsidRDefault="00690405" w:rsidP="00E82B77">
            <w:pPr>
              <w:spacing w:before="0"/>
              <w:jc w:val="left"/>
              <w:rPr>
                <w:rFonts w:ascii="Times New Roman" w:hAnsi="Times New Roman"/>
                <w:sz w:val="18"/>
                <w:szCs w:val="18"/>
                <w:lang w:val="en-US"/>
              </w:rPr>
            </w:pPr>
            <w:r w:rsidRPr="004256FF">
              <w:rPr>
                <w:rFonts w:ascii="Times New Roman" w:hAnsi="Times New Roman"/>
                <w:sz w:val="18"/>
                <w:szCs w:val="18"/>
                <w:lang w:val="en-US"/>
              </w:rPr>
              <w:t>ultraviolet–visible (spectroscopy, radiation)</w:t>
            </w:r>
          </w:p>
          <w:p w14:paraId="0A4158D8"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rPr>
              <w:t>ултравиолетово-видлива спектроскопија</w:t>
            </w:r>
          </w:p>
        </w:tc>
        <w:tc>
          <w:tcPr>
            <w:tcW w:w="1701" w:type="dxa"/>
            <w:tcBorders>
              <w:top w:val="single" w:sz="4" w:space="0" w:color="auto"/>
              <w:bottom w:val="single" w:sz="4" w:space="0" w:color="auto"/>
            </w:tcBorders>
            <w:vAlign w:val="center"/>
          </w:tcPr>
          <w:p w14:paraId="07FA01EE" w14:textId="77777777" w:rsidR="00690405" w:rsidRPr="004256FF" w:rsidRDefault="00690405" w:rsidP="00E82B77">
            <w:pPr>
              <w:rPr>
                <w:rFonts w:ascii="Times New Roman" w:hAnsi="Times New Roman"/>
                <w:sz w:val="18"/>
                <w:szCs w:val="18"/>
              </w:rPr>
            </w:pPr>
            <w:r w:rsidRPr="004256FF">
              <w:rPr>
                <w:rFonts w:ascii="Times New Roman" w:hAnsi="Times New Roman"/>
                <w:sz w:val="18"/>
                <w:szCs w:val="18"/>
              </w:rPr>
              <w:t>у</w:t>
            </w:r>
            <w:r w:rsidRPr="004256FF">
              <w:rPr>
                <w:rFonts w:ascii="Times New Roman" w:hAnsi="Times New Roman"/>
                <w:sz w:val="18"/>
                <w:szCs w:val="18"/>
                <w:lang w:val="en-US"/>
              </w:rPr>
              <w:t>-</w:t>
            </w:r>
            <w:r w:rsidRPr="004256FF">
              <w:rPr>
                <w:rFonts w:ascii="Times New Roman" w:hAnsi="Times New Roman"/>
                <w:sz w:val="18"/>
                <w:szCs w:val="18"/>
              </w:rPr>
              <w:t>ве-вис</w:t>
            </w:r>
          </w:p>
        </w:tc>
      </w:tr>
      <w:tr w:rsidR="00690405" w:rsidRPr="00845F83" w14:paraId="2C60505A" w14:textId="77777777" w:rsidTr="00E82B77">
        <w:trPr>
          <w:cantSplit/>
          <w:trHeight w:val="561"/>
          <w:jc w:val="center"/>
        </w:trPr>
        <w:tc>
          <w:tcPr>
            <w:tcW w:w="1701" w:type="dxa"/>
            <w:tcBorders>
              <w:top w:val="single" w:sz="4" w:space="0" w:color="auto"/>
              <w:bottom w:val="single" w:sz="4" w:space="0" w:color="auto"/>
            </w:tcBorders>
            <w:vAlign w:val="center"/>
          </w:tcPr>
          <w:p w14:paraId="409DC395"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lang w:val="en-US"/>
              </w:rPr>
              <w:t>VOC</w:t>
            </w:r>
          </w:p>
        </w:tc>
        <w:tc>
          <w:tcPr>
            <w:tcW w:w="4473" w:type="dxa"/>
            <w:tcBorders>
              <w:top w:val="single" w:sz="4" w:space="0" w:color="auto"/>
              <w:bottom w:val="single" w:sz="4" w:space="0" w:color="auto"/>
            </w:tcBorders>
            <w:vAlign w:val="center"/>
          </w:tcPr>
          <w:p w14:paraId="7F64F7A1" w14:textId="77777777" w:rsidR="00690405" w:rsidRPr="004256FF" w:rsidRDefault="00690405" w:rsidP="00E82B77">
            <w:pPr>
              <w:spacing w:before="0"/>
              <w:jc w:val="left"/>
              <w:rPr>
                <w:rFonts w:ascii="Times New Roman" w:hAnsi="Times New Roman"/>
                <w:sz w:val="18"/>
                <w:szCs w:val="18"/>
                <w:lang w:val="en-US"/>
              </w:rPr>
            </w:pPr>
            <w:r w:rsidRPr="004256FF">
              <w:rPr>
                <w:rFonts w:ascii="Times New Roman" w:hAnsi="Times New Roman"/>
                <w:sz w:val="18"/>
                <w:szCs w:val="18"/>
                <w:lang w:val="en-US"/>
              </w:rPr>
              <w:t>volatile organic compound</w:t>
            </w:r>
          </w:p>
          <w:p w14:paraId="5F7CC6C9"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rPr>
              <w:t>лесно испарливо органско соединение</w:t>
            </w:r>
          </w:p>
        </w:tc>
        <w:tc>
          <w:tcPr>
            <w:tcW w:w="1701" w:type="dxa"/>
            <w:tcBorders>
              <w:top w:val="single" w:sz="4" w:space="0" w:color="auto"/>
              <w:bottom w:val="single" w:sz="4" w:space="0" w:color="auto"/>
            </w:tcBorders>
            <w:vAlign w:val="center"/>
          </w:tcPr>
          <w:p w14:paraId="50E2EB0E" w14:textId="77777777" w:rsidR="00690405" w:rsidRPr="004256FF" w:rsidRDefault="00690405" w:rsidP="00E82B77">
            <w:pPr>
              <w:rPr>
                <w:rFonts w:ascii="Times New Roman" w:hAnsi="Times New Roman"/>
                <w:sz w:val="18"/>
                <w:szCs w:val="18"/>
              </w:rPr>
            </w:pPr>
            <w:r w:rsidRPr="004256FF">
              <w:rPr>
                <w:rFonts w:ascii="Times New Roman" w:hAnsi="Times New Roman"/>
                <w:sz w:val="18"/>
                <w:szCs w:val="18"/>
              </w:rPr>
              <w:t>вок</w:t>
            </w:r>
          </w:p>
        </w:tc>
      </w:tr>
      <w:tr w:rsidR="00690405" w:rsidRPr="00845F83" w14:paraId="1A673C41" w14:textId="77777777" w:rsidTr="00E82B77">
        <w:trPr>
          <w:cantSplit/>
          <w:trHeight w:val="561"/>
          <w:jc w:val="center"/>
        </w:trPr>
        <w:tc>
          <w:tcPr>
            <w:tcW w:w="1701" w:type="dxa"/>
            <w:tcBorders>
              <w:top w:val="single" w:sz="4" w:space="0" w:color="auto"/>
              <w:bottom w:val="single" w:sz="4" w:space="0" w:color="auto"/>
            </w:tcBorders>
            <w:vAlign w:val="center"/>
          </w:tcPr>
          <w:p w14:paraId="05F7657D"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lang w:val="en-US"/>
              </w:rPr>
              <w:t>XRD</w:t>
            </w:r>
          </w:p>
        </w:tc>
        <w:tc>
          <w:tcPr>
            <w:tcW w:w="4473" w:type="dxa"/>
            <w:tcBorders>
              <w:top w:val="single" w:sz="4" w:space="0" w:color="auto"/>
              <w:bottom w:val="single" w:sz="4" w:space="0" w:color="auto"/>
            </w:tcBorders>
            <w:vAlign w:val="center"/>
          </w:tcPr>
          <w:p w14:paraId="7EFD2940" w14:textId="77777777" w:rsidR="00690405" w:rsidRPr="004256FF" w:rsidRDefault="00690405" w:rsidP="00E82B77">
            <w:pPr>
              <w:spacing w:before="0"/>
              <w:jc w:val="left"/>
              <w:rPr>
                <w:rFonts w:ascii="Times New Roman" w:hAnsi="Times New Roman"/>
                <w:sz w:val="18"/>
                <w:szCs w:val="18"/>
                <w:lang w:val="en-US"/>
              </w:rPr>
            </w:pPr>
            <w:r w:rsidRPr="004256FF">
              <w:rPr>
                <w:rFonts w:ascii="Times New Roman" w:hAnsi="Times New Roman"/>
                <w:sz w:val="18"/>
                <w:szCs w:val="18"/>
                <w:lang w:val="en-US"/>
              </w:rPr>
              <w:t>X-ray diffraction</w:t>
            </w:r>
          </w:p>
          <w:p w14:paraId="512468F8" w14:textId="77777777" w:rsidR="00690405" w:rsidRPr="004256FF" w:rsidRDefault="00690405" w:rsidP="00E82B77">
            <w:pPr>
              <w:rPr>
                <w:rFonts w:ascii="Times New Roman" w:hAnsi="Times New Roman"/>
                <w:sz w:val="18"/>
                <w:szCs w:val="18"/>
                <w:lang w:val="en-US"/>
              </w:rPr>
            </w:pPr>
            <w:r w:rsidRPr="004256FF">
              <w:rPr>
                <w:rFonts w:ascii="Times New Roman" w:hAnsi="Times New Roman"/>
                <w:sz w:val="18"/>
                <w:szCs w:val="18"/>
              </w:rPr>
              <w:t>дифракција на рендгенски зраци</w:t>
            </w:r>
          </w:p>
        </w:tc>
        <w:tc>
          <w:tcPr>
            <w:tcW w:w="1701" w:type="dxa"/>
            <w:tcBorders>
              <w:top w:val="single" w:sz="4" w:space="0" w:color="auto"/>
              <w:bottom w:val="single" w:sz="4" w:space="0" w:color="auto"/>
            </w:tcBorders>
            <w:vAlign w:val="center"/>
          </w:tcPr>
          <w:p w14:paraId="7CDBE182" w14:textId="77777777" w:rsidR="00690405" w:rsidRPr="004256FF" w:rsidRDefault="00690405" w:rsidP="00E82B77">
            <w:pPr>
              <w:rPr>
                <w:rFonts w:ascii="Times New Roman" w:hAnsi="Times New Roman"/>
                <w:sz w:val="18"/>
                <w:szCs w:val="18"/>
              </w:rPr>
            </w:pPr>
            <w:r w:rsidRPr="004256FF">
              <w:rPr>
                <w:rFonts w:ascii="Times New Roman" w:hAnsi="Times New Roman"/>
                <w:sz w:val="18"/>
                <w:szCs w:val="18"/>
              </w:rPr>
              <w:t>екс-ар-ди</w:t>
            </w:r>
          </w:p>
        </w:tc>
      </w:tr>
    </w:tbl>
    <w:p w14:paraId="566ED74A" w14:textId="77777777" w:rsidR="00F955FE" w:rsidRDefault="00F955FE" w:rsidP="00324F20">
      <w:pPr>
        <w:spacing w:before="0"/>
        <w:rPr>
          <w:rFonts w:eastAsiaTheme="majorEastAsia"/>
          <w:color w:val="365F91" w:themeColor="accent1" w:themeShade="BF"/>
          <w:sz w:val="18"/>
          <w:szCs w:val="18"/>
        </w:rPr>
      </w:pPr>
    </w:p>
    <w:p w14:paraId="75460952" w14:textId="77777777" w:rsidR="003933FB" w:rsidRPr="003933FB" w:rsidRDefault="003933FB" w:rsidP="00324F20">
      <w:pPr>
        <w:spacing w:before="0"/>
        <w:rPr>
          <w:rFonts w:eastAsiaTheme="majorEastAsia"/>
          <w:color w:val="365F91" w:themeColor="accent1" w:themeShade="BF"/>
          <w:sz w:val="18"/>
          <w:szCs w:val="18"/>
        </w:rPr>
      </w:pPr>
    </w:p>
    <w:p w14:paraId="1AE08E05" w14:textId="6432856E" w:rsidR="00F955FE" w:rsidRPr="001C0811" w:rsidRDefault="00F955FE" w:rsidP="001A3363">
      <w:pPr>
        <w:spacing w:before="0"/>
        <w:ind w:firstLine="567"/>
        <w:rPr>
          <w:sz w:val="18"/>
          <w:szCs w:val="18"/>
        </w:rPr>
      </w:pPr>
      <w:r w:rsidRPr="001C0811">
        <w:rPr>
          <w:b/>
          <w:sz w:val="18"/>
          <w:szCs w:val="18"/>
        </w:rPr>
        <w:t>Благодарност:</w:t>
      </w:r>
      <w:r w:rsidRPr="001C0811">
        <w:rPr>
          <w:sz w:val="18"/>
          <w:szCs w:val="18"/>
        </w:rPr>
        <w:t xml:space="preserve"> Во оваа прилика им се заблагодар</w:t>
      </w:r>
      <w:r w:rsidR="006E110B">
        <w:rPr>
          <w:sz w:val="18"/>
          <w:szCs w:val="18"/>
        </w:rPr>
        <w:t>ува</w:t>
      </w:r>
      <w:r w:rsidRPr="001C0811">
        <w:rPr>
          <w:sz w:val="18"/>
          <w:szCs w:val="18"/>
        </w:rPr>
        <w:t>ме на сите колеги кои ни ги приложија списоците со скратеници од нивните дипломски, магистерски или докторски дисертации за да ја направиме оваа компилација на акроними. Нивните трудови се наведени хронолошки во литературата.</w:t>
      </w:r>
      <w:r w:rsidRPr="001C0811">
        <w:rPr>
          <w:sz w:val="18"/>
          <w:szCs w:val="18"/>
          <w:vertAlign w:val="superscript"/>
        </w:rPr>
        <w:t>8-20</w:t>
      </w:r>
      <w:r w:rsidRPr="001C0811">
        <w:rPr>
          <w:sz w:val="18"/>
          <w:szCs w:val="18"/>
        </w:rPr>
        <w:t xml:space="preserve"> Исто така, голема благодарност до проф. Слоботка Алексовска и </w:t>
      </w:r>
      <w:r w:rsidR="006E110B">
        <w:rPr>
          <w:sz w:val="18"/>
          <w:szCs w:val="18"/>
        </w:rPr>
        <w:t xml:space="preserve">до </w:t>
      </w:r>
      <w:r w:rsidRPr="001C0811">
        <w:rPr>
          <w:sz w:val="18"/>
          <w:szCs w:val="18"/>
        </w:rPr>
        <w:t>проф. Миха Буклески за корисните сугестии и корекции.</w:t>
      </w:r>
    </w:p>
    <w:p w14:paraId="33B519A1" w14:textId="77777777" w:rsidR="00F955FE" w:rsidRDefault="00F955FE" w:rsidP="00324F20">
      <w:pPr>
        <w:spacing w:before="0"/>
        <w:rPr>
          <w:sz w:val="22"/>
          <w:szCs w:val="22"/>
        </w:rPr>
      </w:pPr>
    </w:p>
    <w:p w14:paraId="45A4F7BA" w14:textId="77777777" w:rsidR="003933FB" w:rsidRPr="006D760E" w:rsidRDefault="003933FB" w:rsidP="00324F20">
      <w:pPr>
        <w:spacing w:before="0"/>
        <w:rPr>
          <w:sz w:val="22"/>
          <w:szCs w:val="22"/>
        </w:rPr>
      </w:pPr>
    </w:p>
    <w:p w14:paraId="64C063EC" w14:textId="77777777" w:rsidR="00F955FE" w:rsidRPr="001C0811" w:rsidRDefault="00F955FE" w:rsidP="00324F20">
      <w:pPr>
        <w:pStyle w:val="Heading2"/>
        <w:spacing w:before="0" w:line="240" w:lineRule="auto"/>
        <w:ind w:left="576" w:hanging="576"/>
        <w:jc w:val="center"/>
        <w:rPr>
          <w:rFonts w:ascii="Times New Roman" w:hAnsi="Times New Roman"/>
          <w:color w:val="auto"/>
          <w:sz w:val="22"/>
          <w:szCs w:val="22"/>
        </w:rPr>
      </w:pPr>
      <w:r w:rsidRPr="001C0811">
        <w:rPr>
          <w:rFonts w:ascii="Times New Roman" w:hAnsi="Times New Roman"/>
          <w:color w:val="auto"/>
          <w:sz w:val="22"/>
          <w:szCs w:val="22"/>
        </w:rPr>
        <w:t>ЛИТЕРАТУРА</w:t>
      </w:r>
    </w:p>
    <w:p w14:paraId="43C64E45" w14:textId="77777777" w:rsidR="00F955FE" w:rsidRPr="006D760E" w:rsidRDefault="00F955FE" w:rsidP="00324F20">
      <w:pPr>
        <w:spacing w:before="0"/>
        <w:rPr>
          <w:sz w:val="22"/>
          <w:szCs w:val="22"/>
        </w:rPr>
      </w:pPr>
    </w:p>
    <w:p w14:paraId="29B5785F" w14:textId="77777777" w:rsidR="00F955FE" w:rsidRDefault="00F955FE" w:rsidP="006E40EB">
      <w:pPr>
        <w:pStyle w:val="ListParagraph"/>
        <w:numPr>
          <w:ilvl w:val="0"/>
          <w:numId w:val="1"/>
        </w:numPr>
        <w:spacing w:before="0"/>
        <w:ind w:left="425" w:hanging="425"/>
        <w:contextualSpacing/>
        <w:rPr>
          <w:sz w:val="22"/>
          <w:szCs w:val="22"/>
        </w:rPr>
      </w:pPr>
      <w:r w:rsidRPr="006D760E">
        <w:rPr>
          <w:sz w:val="22"/>
          <w:szCs w:val="22"/>
        </w:rPr>
        <w:t>Цветковски, Ж., уредник. Правопис на македонскиот јазик, 2-ро изд.; Институт за македонски јазик „Крсте Мисирков“, Култура: Скопје, 2017.</w:t>
      </w:r>
    </w:p>
    <w:p w14:paraId="31D79D0B" w14:textId="77777777" w:rsidR="001C0811" w:rsidRPr="001C0811" w:rsidRDefault="001C0811" w:rsidP="001C0811">
      <w:pPr>
        <w:pStyle w:val="ListParagraph"/>
        <w:spacing w:before="0"/>
        <w:ind w:left="425"/>
        <w:contextualSpacing/>
        <w:rPr>
          <w:sz w:val="10"/>
          <w:szCs w:val="10"/>
        </w:rPr>
      </w:pPr>
    </w:p>
    <w:p w14:paraId="37B0823E" w14:textId="77777777" w:rsidR="00F955FE" w:rsidRDefault="00F955FE" w:rsidP="006E40EB">
      <w:pPr>
        <w:pStyle w:val="ListParagraph"/>
        <w:numPr>
          <w:ilvl w:val="0"/>
          <w:numId w:val="1"/>
        </w:numPr>
        <w:spacing w:before="0"/>
        <w:ind w:left="425" w:hanging="425"/>
        <w:contextualSpacing/>
        <w:rPr>
          <w:sz w:val="22"/>
          <w:szCs w:val="22"/>
          <w:lang w:val="en-US"/>
        </w:rPr>
      </w:pPr>
      <w:r w:rsidRPr="006D760E">
        <w:rPr>
          <w:sz w:val="22"/>
          <w:szCs w:val="22"/>
          <w:lang w:val="en-US"/>
        </w:rPr>
        <w:t xml:space="preserve">IUPAC–IUB Commission on Biochemical Nomenclature. Nomenclature and Symbolism for Amino Acids and Peptides (Recommendations 1983). Pure Appl. Chem. </w:t>
      </w:r>
      <w:r w:rsidRPr="006D760E">
        <w:rPr>
          <w:b/>
          <w:sz w:val="22"/>
          <w:szCs w:val="22"/>
          <w:lang w:val="en-US"/>
        </w:rPr>
        <w:t>1984</w:t>
      </w:r>
      <w:r w:rsidRPr="006D760E">
        <w:rPr>
          <w:sz w:val="22"/>
          <w:szCs w:val="22"/>
          <w:lang w:val="en-US"/>
        </w:rPr>
        <w:t xml:space="preserve">, </w:t>
      </w:r>
      <w:r w:rsidRPr="006D760E">
        <w:rPr>
          <w:i/>
          <w:sz w:val="22"/>
          <w:szCs w:val="22"/>
          <w:lang w:val="en-US"/>
        </w:rPr>
        <w:t>56</w:t>
      </w:r>
      <w:r w:rsidRPr="006D760E">
        <w:rPr>
          <w:sz w:val="22"/>
          <w:szCs w:val="22"/>
          <w:lang w:val="en-US"/>
        </w:rPr>
        <w:t xml:space="preserve"> (5), 595–624. https://iupac.qmul.ac.uk/AminoAcid/</w:t>
      </w:r>
    </w:p>
    <w:p w14:paraId="098156CC" w14:textId="77777777" w:rsidR="001C0811" w:rsidRPr="001C0811" w:rsidRDefault="001C0811" w:rsidP="001C0811">
      <w:pPr>
        <w:pStyle w:val="ListParagraph"/>
        <w:spacing w:before="0"/>
        <w:ind w:left="425"/>
        <w:contextualSpacing/>
        <w:rPr>
          <w:sz w:val="10"/>
          <w:szCs w:val="10"/>
          <w:lang w:val="en-US"/>
        </w:rPr>
      </w:pPr>
    </w:p>
    <w:p w14:paraId="41EB9485" w14:textId="77777777" w:rsidR="00F955FE" w:rsidRDefault="00F955FE" w:rsidP="006E40EB">
      <w:pPr>
        <w:pStyle w:val="ListParagraph"/>
        <w:numPr>
          <w:ilvl w:val="0"/>
          <w:numId w:val="1"/>
        </w:numPr>
        <w:spacing w:before="0"/>
        <w:ind w:left="425" w:hanging="425"/>
        <w:contextualSpacing/>
        <w:rPr>
          <w:sz w:val="22"/>
          <w:szCs w:val="22"/>
          <w:lang w:val="en-US"/>
        </w:rPr>
      </w:pPr>
      <w:r w:rsidRPr="006D760E">
        <w:rPr>
          <w:sz w:val="22"/>
          <w:szCs w:val="22"/>
          <w:lang w:val="en-US"/>
        </w:rPr>
        <w:t>International Organization for Standardization. ISO 4:1984 Documentation—Rules for the Abbreviation of Title Words and Titles of Publications; ISO: Geneva, 1984.</w:t>
      </w:r>
    </w:p>
    <w:p w14:paraId="05AD85F1" w14:textId="77777777" w:rsidR="001C0811" w:rsidRPr="001C0811" w:rsidRDefault="001C0811" w:rsidP="001C0811">
      <w:pPr>
        <w:spacing w:before="0"/>
        <w:contextualSpacing/>
        <w:rPr>
          <w:sz w:val="10"/>
          <w:szCs w:val="10"/>
          <w:lang w:val="en-US"/>
        </w:rPr>
      </w:pPr>
    </w:p>
    <w:p w14:paraId="6CF816EF" w14:textId="77777777" w:rsidR="00F955FE" w:rsidRDefault="00F955FE" w:rsidP="006E40EB">
      <w:pPr>
        <w:pStyle w:val="ListParagraph"/>
        <w:numPr>
          <w:ilvl w:val="0"/>
          <w:numId w:val="1"/>
        </w:numPr>
        <w:spacing w:before="0"/>
        <w:ind w:left="425" w:hanging="425"/>
        <w:contextualSpacing/>
        <w:rPr>
          <w:sz w:val="22"/>
          <w:szCs w:val="22"/>
        </w:rPr>
      </w:pPr>
      <w:r w:rsidRPr="006D760E">
        <w:rPr>
          <w:sz w:val="22"/>
          <w:szCs w:val="22"/>
        </w:rPr>
        <w:t xml:space="preserve">Јовановски, Г.; Петрушевски, В.; Алексовска, С.; Бачева Андоновска, К.; Богданов, Ј.; Буклески, М.; Групче, О.; Иваноска Дациќ, А.; Ивановски, В.; Петреска Станоева, Ј.; Стафилов, Т.; </w:t>
      </w:r>
      <w:r w:rsidRPr="006D760E">
        <w:rPr>
          <w:sz w:val="22"/>
          <w:szCs w:val="22"/>
        </w:rPr>
        <w:lastRenderedPageBreak/>
        <w:t>Стојановска, М., Макропроект: Македонска научна и стручна терминологија—Хемија; Македонска академија на науките и уметностите, Лексикографски центар „Георги Старделов“, Сојуз на хемичарите и технолозите на Македонија: Скопје, 2024.</w:t>
      </w:r>
    </w:p>
    <w:p w14:paraId="0494CB5C" w14:textId="77777777" w:rsidR="001C0811" w:rsidRPr="001C0811" w:rsidRDefault="001C0811" w:rsidP="001C0811">
      <w:pPr>
        <w:pStyle w:val="ListParagraph"/>
        <w:spacing w:before="0"/>
        <w:ind w:left="425"/>
        <w:contextualSpacing/>
        <w:rPr>
          <w:sz w:val="10"/>
          <w:szCs w:val="10"/>
        </w:rPr>
      </w:pPr>
    </w:p>
    <w:p w14:paraId="5B4A378D" w14:textId="77777777" w:rsidR="00F955FE" w:rsidRDefault="00F955FE" w:rsidP="006E40EB">
      <w:pPr>
        <w:pStyle w:val="ListParagraph"/>
        <w:numPr>
          <w:ilvl w:val="0"/>
          <w:numId w:val="1"/>
        </w:numPr>
        <w:spacing w:before="0"/>
        <w:ind w:left="425" w:hanging="425"/>
        <w:contextualSpacing/>
        <w:rPr>
          <w:sz w:val="22"/>
          <w:szCs w:val="22"/>
          <w:lang w:val="en-US"/>
        </w:rPr>
      </w:pPr>
      <w:r w:rsidRPr="006D760E">
        <w:rPr>
          <w:sz w:val="22"/>
          <w:szCs w:val="22"/>
          <w:lang w:val="en-US"/>
        </w:rPr>
        <w:t>Brett, C. M. A.; Frey, J. G.; Hinde, R.; Kuroda, Y.; Marquardt, R.; Pavese, F.; Quack, M.; Stohner, J.; Thor, A. J., Eds. Quantities, Units, and Symbols in Physical Chemistry: IUPAC Green Book, Abridged 4th ed.; RSC Publishing: Cambridge, 2023. https://doi.org/10.1039/978183916318</w:t>
      </w:r>
    </w:p>
    <w:p w14:paraId="4941FFBA" w14:textId="77777777" w:rsidR="001C0811" w:rsidRPr="001C0811" w:rsidRDefault="001C0811" w:rsidP="001C0811">
      <w:pPr>
        <w:pStyle w:val="ListParagraph"/>
        <w:spacing w:before="0"/>
        <w:ind w:left="425"/>
        <w:contextualSpacing/>
        <w:rPr>
          <w:sz w:val="10"/>
          <w:szCs w:val="10"/>
          <w:lang w:val="en-US"/>
        </w:rPr>
      </w:pPr>
    </w:p>
    <w:p w14:paraId="03FC64CE" w14:textId="77777777" w:rsidR="00F955FE" w:rsidRDefault="00F955FE" w:rsidP="006E40EB">
      <w:pPr>
        <w:pStyle w:val="ListParagraph"/>
        <w:numPr>
          <w:ilvl w:val="0"/>
          <w:numId w:val="1"/>
        </w:numPr>
        <w:spacing w:before="0"/>
        <w:ind w:left="425" w:hanging="425"/>
        <w:contextualSpacing/>
        <w:rPr>
          <w:sz w:val="22"/>
          <w:szCs w:val="22"/>
          <w:lang w:val="en-US"/>
        </w:rPr>
      </w:pPr>
      <w:r w:rsidRPr="006D760E">
        <w:rPr>
          <w:sz w:val="22"/>
          <w:szCs w:val="22"/>
        </w:rPr>
        <w:t>Јовановски, Г.; Здравковски, З.</w:t>
      </w:r>
      <w:r w:rsidRPr="006D760E">
        <w:rPr>
          <w:sz w:val="22"/>
          <w:szCs w:val="22"/>
          <w:lang w:val="en-US"/>
        </w:rPr>
        <w:t>,</w:t>
      </w:r>
      <w:r w:rsidRPr="006D760E">
        <w:rPr>
          <w:sz w:val="22"/>
          <w:szCs w:val="22"/>
        </w:rPr>
        <w:t xml:space="preserve"> Величини, единици и симболи во хемијата. 1. Физички величини и единици – Системи на единици – Интернационален систем на единици, </w:t>
      </w:r>
      <w:r w:rsidRPr="006D760E">
        <w:rPr>
          <w:i/>
          <w:sz w:val="22"/>
          <w:szCs w:val="22"/>
        </w:rPr>
        <w:t>Глас. Хем. Технол. Македонија</w:t>
      </w:r>
      <w:r w:rsidRPr="006D760E">
        <w:rPr>
          <w:sz w:val="22"/>
          <w:szCs w:val="22"/>
          <w:lang w:val="en-US"/>
        </w:rPr>
        <w:t xml:space="preserve">, </w:t>
      </w:r>
      <w:r w:rsidRPr="006D760E">
        <w:rPr>
          <w:b/>
          <w:sz w:val="22"/>
          <w:szCs w:val="22"/>
        </w:rPr>
        <w:t>1990</w:t>
      </w:r>
      <w:r w:rsidRPr="006D760E">
        <w:rPr>
          <w:sz w:val="22"/>
          <w:szCs w:val="22"/>
        </w:rPr>
        <w:t xml:space="preserve">, </w:t>
      </w:r>
      <w:r w:rsidRPr="006D760E">
        <w:rPr>
          <w:i/>
          <w:sz w:val="22"/>
          <w:szCs w:val="22"/>
          <w:lang w:val="en-US"/>
        </w:rPr>
        <w:t>9</w:t>
      </w:r>
      <w:r w:rsidRPr="006D760E">
        <w:rPr>
          <w:sz w:val="22"/>
          <w:szCs w:val="22"/>
          <w:lang w:val="en-US"/>
        </w:rPr>
        <w:t>, 209–222.</w:t>
      </w:r>
    </w:p>
    <w:p w14:paraId="04B3EB56" w14:textId="77777777" w:rsidR="001C0811" w:rsidRPr="001C0811" w:rsidRDefault="001C0811" w:rsidP="001C0811">
      <w:pPr>
        <w:spacing w:before="0"/>
        <w:contextualSpacing/>
        <w:rPr>
          <w:sz w:val="10"/>
          <w:szCs w:val="10"/>
          <w:lang w:val="en-US"/>
        </w:rPr>
      </w:pPr>
    </w:p>
    <w:p w14:paraId="0557F413" w14:textId="77777777" w:rsidR="00F955FE" w:rsidRPr="001C0811" w:rsidRDefault="00F955FE" w:rsidP="006E40EB">
      <w:pPr>
        <w:pStyle w:val="ListParagraph"/>
        <w:numPr>
          <w:ilvl w:val="0"/>
          <w:numId w:val="1"/>
        </w:numPr>
        <w:spacing w:before="0"/>
        <w:ind w:left="425" w:hanging="425"/>
        <w:contextualSpacing/>
        <w:rPr>
          <w:sz w:val="22"/>
          <w:szCs w:val="22"/>
        </w:rPr>
      </w:pPr>
      <w:r w:rsidRPr="006D760E">
        <w:rPr>
          <w:sz w:val="22"/>
          <w:szCs w:val="22"/>
        </w:rPr>
        <w:t xml:space="preserve">Јовановски, Г.; Здравковски, З., Величини, единици и симболи во хемијата. 2. Табели на физички величини – Општа хемија – Молекуларни и сродни науки, </w:t>
      </w:r>
      <w:r w:rsidRPr="006D760E">
        <w:rPr>
          <w:i/>
          <w:sz w:val="22"/>
          <w:szCs w:val="22"/>
        </w:rPr>
        <w:t>Глас. Хем. Технол. Македонија</w:t>
      </w:r>
      <w:r w:rsidRPr="006D760E">
        <w:rPr>
          <w:sz w:val="22"/>
          <w:szCs w:val="22"/>
        </w:rPr>
        <w:t xml:space="preserve">, </w:t>
      </w:r>
      <w:r w:rsidRPr="006D760E">
        <w:rPr>
          <w:b/>
          <w:sz w:val="22"/>
          <w:szCs w:val="22"/>
          <w:lang w:val="en-US"/>
        </w:rPr>
        <w:t>1990</w:t>
      </w:r>
      <w:r w:rsidRPr="006D760E">
        <w:rPr>
          <w:sz w:val="22"/>
          <w:szCs w:val="22"/>
          <w:lang w:val="en-US"/>
        </w:rPr>
        <w:t xml:space="preserve">, </w:t>
      </w:r>
      <w:r w:rsidRPr="006D760E">
        <w:rPr>
          <w:i/>
          <w:sz w:val="22"/>
          <w:szCs w:val="22"/>
        </w:rPr>
        <w:t>10</w:t>
      </w:r>
      <w:r w:rsidRPr="006D760E">
        <w:rPr>
          <w:sz w:val="22"/>
          <w:szCs w:val="22"/>
        </w:rPr>
        <w:t>, 77–81</w:t>
      </w:r>
      <w:r w:rsidRPr="006D760E">
        <w:rPr>
          <w:sz w:val="22"/>
          <w:szCs w:val="22"/>
          <w:lang w:val="en-US"/>
        </w:rPr>
        <w:t>.</w:t>
      </w:r>
    </w:p>
    <w:p w14:paraId="1A3B285D" w14:textId="77777777" w:rsidR="001C0811" w:rsidRPr="001C0811" w:rsidRDefault="001C0811" w:rsidP="001C0811">
      <w:pPr>
        <w:spacing w:before="0"/>
        <w:contextualSpacing/>
        <w:rPr>
          <w:sz w:val="10"/>
          <w:szCs w:val="10"/>
        </w:rPr>
      </w:pPr>
    </w:p>
    <w:p w14:paraId="6A8838BF" w14:textId="77777777" w:rsidR="00F955FE" w:rsidRDefault="00F955FE" w:rsidP="006E40EB">
      <w:pPr>
        <w:pStyle w:val="ListParagraph"/>
        <w:numPr>
          <w:ilvl w:val="0"/>
          <w:numId w:val="1"/>
        </w:numPr>
        <w:spacing w:before="0"/>
        <w:ind w:left="425" w:hanging="425"/>
        <w:contextualSpacing/>
        <w:rPr>
          <w:sz w:val="22"/>
          <w:szCs w:val="22"/>
        </w:rPr>
      </w:pPr>
      <w:r w:rsidRPr="006D760E">
        <w:rPr>
          <w:sz w:val="22"/>
          <w:szCs w:val="22"/>
        </w:rPr>
        <w:t>Здравковски, З. Основи на гасната хроматографија; Универзитет „Св. Кирил и Методиј“, Природно-математички факултет: Скопје, 2009.</w:t>
      </w:r>
    </w:p>
    <w:p w14:paraId="06F5E3BD" w14:textId="77777777" w:rsidR="001C0811" w:rsidRPr="001C0811" w:rsidRDefault="001C0811" w:rsidP="001C0811">
      <w:pPr>
        <w:spacing w:before="0"/>
        <w:contextualSpacing/>
        <w:rPr>
          <w:sz w:val="10"/>
          <w:szCs w:val="10"/>
        </w:rPr>
      </w:pPr>
    </w:p>
    <w:p w14:paraId="222E6FCD" w14:textId="77777777" w:rsidR="00F955FE" w:rsidRDefault="00F955FE" w:rsidP="006E40EB">
      <w:pPr>
        <w:pStyle w:val="ListParagraph"/>
        <w:numPr>
          <w:ilvl w:val="0"/>
          <w:numId w:val="1"/>
        </w:numPr>
        <w:spacing w:before="0"/>
        <w:ind w:left="425" w:hanging="425"/>
        <w:contextualSpacing/>
        <w:rPr>
          <w:sz w:val="22"/>
          <w:szCs w:val="22"/>
        </w:rPr>
      </w:pPr>
      <w:r w:rsidRPr="006D760E">
        <w:rPr>
          <w:sz w:val="22"/>
          <w:szCs w:val="22"/>
        </w:rPr>
        <w:t>Колевска, М. С. Класификација на бактерии со протеомски, геномски и со хемометриски методи. Магистерски труд, Природно-математички факултет, Универзитет „Св. Кирил и Методиј“, Скопје, 2014.</w:t>
      </w:r>
    </w:p>
    <w:p w14:paraId="6A83D068" w14:textId="77777777" w:rsidR="001C0811" w:rsidRPr="001C0811" w:rsidRDefault="001C0811" w:rsidP="001C0811">
      <w:pPr>
        <w:spacing w:before="0"/>
        <w:contextualSpacing/>
        <w:rPr>
          <w:sz w:val="10"/>
          <w:szCs w:val="10"/>
        </w:rPr>
      </w:pPr>
    </w:p>
    <w:p w14:paraId="5DDF03D1" w14:textId="77777777" w:rsidR="00F955FE" w:rsidRDefault="00F955FE" w:rsidP="006E40EB">
      <w:pPr>
        <w:pStyle w:val="ListParagraph"/>
        <w:numPr>
          <w:ilvl w:val="0"/>
          <w:numId w:val="1"/>
        </w:numPr>
        <w:spacing w:before="0"/>
        <w:ind w:left="425" w:hanging="425"/>
        <w:contextualSpacing/>
        <w:rPr>
          <w:sz w:val="22"/>
          <w:szCs w:val="22"/>
        </w:rPr>
      </w:pPr>
      <w:r w:rsidRPr="006D760E">
        <w:rPr>
          <w:sz w:val="22"/>
          <w:szCs w:val="22"/>
        </w:rPr>
        <w:t>Буклески, М. Карактеризација и својства на хемисорбирани фероценски деривати на различни цврсти површини за нивна примена во хетерогената катализа, со помош на вибрационо-спектроскопски методи и техники. Докторска дисертација, Природно-математички факултет, Универзитет „Св. Кирил и Методиј“, Скопје, 2015.</w:t>
      </w:r>
    </w:p>
    <w:p w14:paraId="4FA24131" w14:textId="77777777" w:rsidR="001C0811" w:rsidRPr="001C0811" w:rsidRDefault="001C0811" w:rsidP="001C0811">
      <w:pPr>
        <w:spacing w:before="0"/>
        <w:contextualSpacing/>
        <w:rPr>
          <w:sz w:val="10"/>
          <w:szCs w:val="10"/>
        </w:rPr>
      </w:pPr>
    </w:p>
    <w:p w14:paraId="1EABCD98" w14:textId="77777777" w:rsidR="00F955FE" w:rsidRDefault="00F955FE" w:rsidP="006E40EB">
      <w:pPr>
        <w:pStyle w:val="ListParagraph"/>
        <w:numPr>
          <w:ilvl w:val="0"/>
          <w:numId w:val="1"/>
        </w:numPr>
        <w:spacing w:before="0"/>
        <w:ind w:left="425" w:hanging="425"/>
        <w:contextualSpacing/>
        <w:rPr>
          <w:sz w:val="22"/>
          <w:szCs w:val="22"/>
        </w:rPr>
      </w:pPr>
      <w:r w:rsidRPr="006D760E">
        <w:rPr>
          <w:sz w:val="22"/>
          <w:szCs w:val="22"/>
        </w:rPr>
        <w:t>Шеровски, П. Следење на структурни промени на кератини во хемиски третирана коса со биоаналитички методи. Магистерски труд, Природно-математички факултет, Универзитет „Св. Кирил и Методиј“, Скопје, 2018.</w:t>
      </w:r>
    </w:p>
    <w:p w14:paraId="3FFAFD10" w14:textId="77777777" w:rsidR="001C0811" w:rsidRPr="001C0811" w:rsidRDefault="001C0811" w:rsidP="001C0811">
      <w:pPr>
        <w:spacing w:before="0"/>
        <w:contextualSpacing/>
        <w:rPr>
          <w:sz w:val="10"/>
          <w:szCs w:val="10"/>
        </w:rPr>
      </w:pPr>
    </w:p>
    <w:p w14:paraId="1ACB152C" w14:textId="77777777" w:rsidR="00F955FE" w:rsidRDefault="00F955FE" w:rsidP="006E40EB">
      <w:pPr>
        <w:pStyle w:val="ListParagraph"/>
        <w:numPr>
          <w:ilvl w:val="0"/>
          <w:numId w:val="1"/>
        </w:numPr>
        <w:spacing w:before="0"/>
        <w:ind w:left="425" w:hanging="425"/>
        <w:contextualSpacing/>
        <w:rPr>
          <w:sz w:val="22"/>
          <w:szCs w:val="22"/>
        </w:rPr>
      </w:pPr>
      <w:r w:rsidRPr="006D760E">
        <w:rPr>
          <w:sz w:val="22"/>
          <w:szCs w:val="22"/>
        </w:rPr>
        <w:t>Стојанов, Л. Синтеза и карактеризација на сребрени наночестички. Магистерски труд, Природно-математички факултет, Универзитет „Св. Кирил и Методиј“, Скопје, 2017.</w:t>
      </w:r>
    </w:p>
    <w:p w14:paraId="7BF801F6" w14:textId="77777777" w:rsidR="001C0811" w:rsidRPr="001C0811" w:rsidRDefault="001C0811" w:rsidP="001C0811">
      <w:pPr>
        <w:spacing w:before="0"/>
        <w:contextualSpacing/>
        <w:rPr>
          <w:sz w:val="10"/>
          <w:szCs w:val="10"/>
        </w:rPr>
      </w:pPr>
    </w:p>
    <w:p w14:paraId="7470376B" w14:textId="77777777" w:rsidR="00F955FE" w:rsidRDefault="00F955FE" w:rsidP="006E40EB">
      <w:pPr>
        <w:pStyle w:val="ListParagraph"/>
        <w:numPr>
          <w:ilvl w:val="0"/>
          <w:numId w:val="1"/>
        </w:numPr>
        <w:spacing w:before="0"/>
        <w:ind w:left="425" w:hanging="425"/>
        <w:contextualSpacing/>
        <w:rPr>
          <w:sz w:val="22"/>
          <w:szCs w:val="22"/>
        </w:rPr>
      </w:pPr>
      <w:r w:rsidRPr="006D760E">
        <w:rPr>
          <w:sz w:val="22"/>
          <w:szCs w:val="22"/>
        </w:rPr>
        <w:t>Најков, К. Квадратно-бранова волтамметрија на крвен серум. Магистерски труд, Природно-математички факултет, Универзитет „Св. Кирил и Методиј“ во Скопје, Скопје, 2020.</w:t>
      </w:r>
    </w:p>
    <w:p w14:paraId="100B0A39" w14:textId="77777777" w:rsidR="001C0811" w:rsidRPr="001C0811" w:rsidRDefault="001C0811" w:rsidP="001C0811">
      <w:pPr>
        <w:spacing w:before="0"/>
        <w:contextualSpacing/>
        <w:rPr>
          <w:sz w:val="10"/>
          <w:szCs w:val="10"/>
        </w:rPr>
      </w:pPr>
    </w:p>
    <w:p w14:paraId="1293D40C" w14:textId="77777777" w:rsidR="00F955FE" w:rsidRDefault="00F955FE" w:rsidP="006E40EB">
      <w:pPr>
        <w:pStyle w:val="ListParagraph"/>
        <w:numPr>
          <w:ilvl w:val="0"/>
          <w:numId w:val="1"/>
        </w:numPr>
        <w:spacing w:before="0"/>
        <w:ind w:left="425" w:hanging="425"/>
        <w:contextualSpacing/>
        <w:rPr>
          <w:sz w:val="22"/>
          <w:szCs w:val="22"/>
        </w:rPr>
      </w:pPr>
      <w:r w:rsidRPr="006D760E">
        <w:rPr>
          <w:sz w:val="22"/>
          <w:szCs w:val="22"/>
        </w:rPr>
        <w:t>Софрониевска, И. Воведување и оптимизација на методи за анализа на испарливи и полуиспарливи органски соединенија во воздух. Магистерски труд, Природно-математички факултет, Универзитет „Св. Кирил и Методиј“ во Скопје, Скопје, 2023.</w:t>
      </w:r>
    </w:p>
    <w:p w14:paraId="4C3A91B2" w14:textId="77777777" w:rsidR="001C0811" w:rsidRPr="001C0811" w:rsidRDefault="001C0811" w:rsidP="001C0811">
      <w:pPr>
        <w:spacing w:before="0"/>
        <w:contextualSpacing/>
        <w:rPr>
          <w:sz w:val="10"/>
          <w:szCs w:val="10"/>
        </w:rPr>
      </w:pPr>
    </w:p>
    <w:p w14:paraId="7DF4427C" w14:textId="77777777" w:rsidR="00F955FE" w:rsidRDefault="00F955FE" w:rsidP="006E40EB">
      <w:pPr>
        <w:pStyle w:val="ListParagraph"/>
        <w:numPr>
          <w:ilvl w:val="0"/>
          <w:numId w:val="1"/>
        </w:numPr>
        <w:spacing w:before="0"/>
        <w:ind w:left="425" w:hanging="425"/>
        <w:contextualSpacing/>
        <w:rPr>
          <w:sz w:val="22"/>
          <w:szCs w:val="22"/>
        </w:rPr>
      </w:pPr>
      <w:r w:rsidRPr="006D760E">
        <w:rPr>
          <w:sz w:val="22"/>
          <w:szCs w:val="22"/>
        </w:rPr>
        <w:t>Цветаноска, М. Проценка на ризик од изложеност на токсични пиролизидински алкалоиди во синџирот на исхрана: развој, валидација и примена на HPLC/MSⁿ методи. Магистерски труд, Природно-математички факултет, Универзитет „Св. Кирил и Методиј“ во Скопје, Скопје, 2023.</w:t>
      </w:r>
    </w:p>
    <w:p w14:paraId="1EA793AC" w14:textId="77777777" w:rsidR="001C0811" w:rsidRPr="001C0811" w:rsidRDefault="001C0811" w:rsidP="001C0811">
      <w:pPr>
        <w:spacing w:before="0"/>
        <w:contextualSpacing/>
        <w:rPr>
          <w:sz w:val="10"/>
          <w:szCs w:val="10"/>
        </w:rPr>
      </w:pPr>
    </w:p>
    <w:p w14:paraId="1DD8F44B" w14:textId="77777777" w:rsidR="00F955FE" w:rsidRDefault="00F955FE" w:rsidP="006E40EB">
      <w:pPr>
        <w:pStyle w:val="ListParagraph"/>
        <w:numPr>
          <w:ilvl w:val="0"/>
          <w:numId w:val="1"/>
        </w:numPr>
        <w:spacing w:before="0"/>
        <w:ind w:left="425" w:hanging="425"/>
        <w:contextualSpacing/>
        <w:rPr>
          <w:sz w:val="22"/>
          <w:szCs w:val="22"/>
        </w:rPr>
      </w:pPr>
      <w:r w:rsidRPr="006D760E">
        <w:rPr>
          <w:sz w:val="22"/>
          <w:szCs w:val="22"/>
        </w:rPr>
        <w:t>Шеровски, П. Евалуација на ефикасноста на суплементација со селенометионин во корелација со концентрацијата на селен во плазма кај пациенти со Хашимото тиреоидитис. Докторска дисертација, Природно-математички факултет, Универзитет „Св. Кирил и Методиј“ во Скопје, Скопје, 2023.</w:t>
      </w:r>
    </w:p>
    <w:p w14:paraId="2720ADAD" w14:textId="77777777" w:rsidR="001C0811" w:rsidRPr="001C0811" w:rsidRDefault="001C0811" w:rsidP="001C0811">
      <w:pPr>
        <w:spacing w:before="0"/>
        <w:contextualSpacing/>
        <w:rPr>
          <w:sz w:val="10"/>
          <w:szCs w:val="10"/>
        </w:rPr>
      </w:pPr>
    </w:p>
    <w:p w14:paraId="2BB383D1" w14:textId="77777777" w:rsidR="00F955FE" w:rsidRDefault="00F955FE" w:rsidP="006E40EB">
      <w:pPr>
        <w:pStyle w:val="ListParagraph"/>
        <w:numPr>
          <w:ilvl w:val="0"/>
          <w:numId w:val="1"/>
        </w:numPr>
        <w:spacing w:before="0"/>
        <w:ind w:left="425" w:hanging="425"/>
        <w:contextualSpacing/>
        <w:rPr>
          <w:sz w:val="22"/>
          <w:szCs w:val="22"/>
        </w:rPr>
      </w:pPr>
      <w:r w:rsidRPr="006D760E">
        <w:rPr>
          <w:sz w:val="22"/>
          <w:szCs w:val="22"/>
        </w:rPr>
        <w:t>Лозановски, З. Изолација на куркумин, синтеза на монокарбонилни аналози на куркумин и испитување на нивната реактивност во контекст на биолошка активност. Докторска дисертација, Природно-математички факултет, Универзитет „Св. Кирил и Методиј“ во Скопје, Скопје, 2024.</w:t>
      </w:r>
    </w:p>
    <w:p w14:paraId="20D4A4B9" w14:textId="77777777" w:rsidR="001C0811" w:rsidRPr="001C0811" w:rsidRDefault="001C0811" w:rsidP="001C0811">
      <w:pPr>
        <w:spacing w:before="0"/>
        <w:contextualSpacing/>
        <w:rPr>
          <w:sz w:val="10"/>
          <w:szCs w:val="10"/>
        </w:rPr>
      </w:pPr>
    </w:p>
    <w:p w14:paraId="18BFFEBD" w14:textId="77777777" w:rsidR="00F955FE" w:rsidRDefault="00F955FE" w:rsidP="006E40EB">
      <w:pPr>
        <w:pStyle w:val="ListParagraph"/>
        <w:numPr>
          <w:ilvl w:val="0"/>
          <w:numId w:val="1"/>
        </w:numPr>
        <w:spacing w:before="0"/>
        <w:ind w:left="425" w:hanging="425"/>
        <w:contextualSpacing/>
        <w:rPr>
          <w:sz w:val="22"/>
          <w:szCs w:val="22"/>
        </w:rPr>
      </w:pPr>
      <w:r w:rsidRPr="006D760E">
        <w:rPr>
          <w:sz w:val="22"/>
          <w:szCs w:val="22"/>
        </w:rPr>
        <w:t>Софрониевска, И. Методи за анализа на органски загадувачи во вода. Семинарска работа, Природно-математички факултет, Универзитет „Св. Кирил и Методиј“ во Скопје, Скопје, 2024.</w:t>
      </w:r>
    </w:p>
    <w:p w14:paraId="189C4E9C" w14:textId="77777777" w:rsidR="001C0811" w:rsidRPr="001C0811" w:rsidRDefault="001C0811" w:rsidP="001C0811">
      <w:pPr>
        <w:spacing w:before="0"/>
        <w:contextualSpacing/>
        <w:rPr>
          <w:sz w:val="10"/>
          <w:szCs w:val="10"/>
        </w:rPr>
      </w:pPr>
    </w:p>
    <w:p w14:paraId="3F80881F" w14:textId="77777777" w:rsidR="00F955FE" w:rsidRDefault="00F955FE" w:rsidP="006E40EB">
      <w:pPr>
        <w:pStyle w:val="ListParagraph"/>
        <w:numPr>
          <w:ilvl w:val="0"/>
          <w:numId w:val="1"/>
        </w:numPr>
        <w:spacing w:before="0"/>
        <w:ind w:left="425" w:hanging="425"/>
        <w:contextualSpacing/>
        <w:rPr>
          <w:sz w:val="22"/>
          <w:szCs w:val="22"/>
        </w:rPr>
      </w:pPr>
      <w:r w:rsidRPr="006D760E">
        <w:rPr>
          <w:sz w:val="22"/>
          <w:szCs w:val="22"/>
        </w:rPr>
        <w:t xml:space="preserve">Стојанов, Л. Нови пулсни волтаметриски техники: теорија и примена. Докторска дисертација, </w:t>
      </w:r>
      <w:r w:rsidRPr="001C0811">
        <w:rPr>
          <w:sz w:val="22"/>
          <w:szCs w:val="22"/>
        </w:rPr>
        <w:t>Природно-математички факултет, Универзитет „Св. Кирил и Методиј“ во Скопје, Скопје, 2025.</w:t>
      </w:r>
    </w:p>
    <w:p w14:paraId="40F2D1BF" w14:textId="77777777" w:rsidR="001C0811" w:rsidRPr="001C0811" w:rsidRDefault="001C0811" w:rsidP="001C0811">
      <w:pPr>
        <w:spacing w:before="0"/>
        <w:contextualSpacing/>
        <w:rPr>
          <w:sz w:val="10"/>
          <w:szCs w:val="10"/>
        </w:rPr>
      </w:pPr>
    </w:p>
    <w:p w14:paraId="3E6566FA" w14:textId="77777777" w:rsidR="00F955FE" w:rsidRPr="006D760E" w:rsidRDefault="00F955FE" w:rsidP="006E40EB">
      <w:pPr>
        <w:pStyle w:val="ListParagraph"/>
        <w:numPr>
          <w:ilvl w:val="0"/>
          <w:numId w:val="1"/>
        </w:numPr>
        <w:spacing w:before="0"/>
        <w:ind w:left="425" w:hanging="425"/>
        <w:contextualSpacing/>
        <w:rPr>
          <w:sz w:val="22"/>
          <w:szCs w:val="22"/>
        </w:rPr>
      </w:pPr>
      <w:r w:rsidRPr="001C0811">
        <w:rPr>
          <w:sz w:val="22"/>
          <w:szCs w:val="22"/>
        </w:rPr>
        <w:t xml:space="preserve">Мула, В. </w:t>
      </w:r>
      <w:hyperlink r:id="rId25" w:history="1">
        <w:r w:rsidRPr="001C0811">
          <w:rPr>
            <w:rStyle w:val="Hyperlink"/>
            <w:color w:val="auto"/>
            <w:sz w:val="22"/>
            <w:szCs w:val="22"/>
            <w:u w:val="none"/>
          </w:rPr>
          <w:t>Проценка и карактеризација на испарливи органски соединенија во воздух во затворен простор и на отворено со пасивно земање примероци и напредни аналитички техники</w:t>
        </w:r>
      </w:hyperlink>
      <w:r w:rsidRPr="006D760E">
        <w:rPr>
          <w:sz w:val="22"/>
          <w:szCs w:val="22"/>
        </w:rPr>
        <w:t xml:space="preserve">. Докторска </w:t>
      </w:r>
      <w:r w:rsidRPr="006D760E">
        <w:rPr>
          <w:sz w:val="22"/>
          <w:szCs w:val="22"/>
        </w:rPr>
        <w:lastRenderedPageBreak/>
        <w:t>дисертација, Природно-математички факултет, Универзитет „Св. Кирил и Методиј“ во Скопје, Скопје, 2026.</w:t>
      </w:r>
    </w:p>
    <w:p w14:paraId="532C4F73" w14:textId="77777777" w:rsidR="00F955FE" w:rsidRDefault="00F955FE" w:rsidP="00324F20">
      <w:pPr>
        <w:spacing w:before="0"/>
        <w:rPr>
          <w:sz w:val="22"/>
          <w:szCs w:val="22"/>
        </w:rPr>
      </w:pPr>
    </w:p>
    <w:p w14:paraId="65F0C551" w14:textId="77777777" w:rsidR="00C4117A" w:rsidRPr="006D760E" w:rsidRDefault="00C4117A" w:rsidP="00324F20">
      <w:pPr>
        <w:spacing w:before="0"/>
        <w:rPr>
          <w:sz w:val="22"/>
          <w:szCs w:val="22"/>
        </w:rPr>
      </w:pPr>
    </w:p>
    <w:p w14:paraId="60CEACC2" w14:textId="103C93E6" w:rsidR="00F955FE" w:rsidRPr="00C4117A" w:rsidRDefault="00F955FE" w:rsidP="00324F20">
      <w:pPr>
        <w:spacing w:before="0"/>
        <w:jc w:val="right"/>
        <w:rPr>
          <w:sz w:val="20"/>
          <w:szCs w:val="20"/>
        </w:rPr>
      </w:pPr>
      <w:r w:rsidRPr="00C4117A">
        <w:rPr>
          <w:sz w:val="20"/>
          <w:szCs w:val="20"/>
        </w:rPr>
        <w:t>Ивона Софрониевска</w:t>
      </w:r>
      <w:r w:rsidR="0095285C">
        <w:rPr>
          <w:noProof/>
          <w:lang w:val="en-US"/>
        </w:rPr>
        <w:drawing>
          <wp:inline distT="0" distB="0" distL="0" distR="0" wp14:anchorId="7F02861D" wp14:editId="1EE00325">
            <wp:extent cx="228600" cy="243840"/>
            <wp:effectExtent l="0" t="0" r="0" b="3810"/>
            <wp:docPr id="4" name="Picture 4">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8600" cy="243840"/>
                    </a:xfrm>
                    <a:prstGeom prst="rect">
                      <a:avLst/>
                    </a:prstGeom>
                    <a:noFill/>
                    <a:ln>
                      <a:noFill/>
                    </a:ln>
                  </pic:spPr>
                </pic:pic>
              </a:graphicData>
            </a:graphic>
          </wp:inline>
        </w:drawing>
      </w:r>
    </w:p>
    <w:p w14:paraId="73C683BD" w14:textId="77777777" w:rsidR="00F955FE" w:rsidRPr="00C4117A" w:rsidRDefault="00F955FE" w:rsidP="00324F20">
      <w:pPr>
        <w:spacing w:before="0"/>
        <w:jc w:val="right"/>
        <w:rPr>
          <w:sz w:val="20"/>
          <w:szCs w:val="20"/>
        </w:rPr>
      </w:pPr>
      <w:r w:rsidRPr="00C4117A">
        <w:rPr>
          <w:sz w:val="20"/>
          <w:szCs w:val="20"/>
        </w:rPr>
        <w:t>Институт за хемија, ПМФ</w:t>
      </w:r>
    </w:p>
    <w:p w14:paraId="21B8CDC4" w14:textId="5EEDB772" w:rsidR="00F955FE" w:rsidRDefault="00F955FE" w:rsidP="00324F20">
      <w:pPr>
        <w:spacing w:before="0"/>
        <w:jc w:val="right"/>
        <w:rPr>
          <w:sz w:val="20"/>
          <w:szCs w:val="20"/>
        </w:rPr>
      </w:pPr>
      <w:r w:rsidRPr="00C4117A">
        <w:rPr>
          <w:sz w:val="20"/>
          <w:szCs w:val="20"/>
        </w:rPr>
        <w:t>Универзитет „Св. Кирил и Методиј“ во Скопје</w:t>
      </w:r>
    </w:p>
    <w:p w14:paraId="60A383A7" w14:textId="568B0AAA" w:rsidR="009979DB" w:rsidRPr="00C4117A" w:rsidRDefault="009979DB" w:rsidP="00324F20">
      <w:pPr>
        <w:spacing w:before="0"/>
        <w:jc w:val="right"/>
        <w:rPr>
          <w:sz w:val="20"/>
          <w:szCs w:val="20"/>
        </w:rPr>
      </w:pPr>
      <w:r w:rsidRPr="009979DB">
        <w:rPr>
          <w:sz w:val="20"/>
          <w:szCs w:val="20"/>
        </w:rPr>
        <w:t>ivona.sofronievska@pmf.ukim.mk</w:t>
      </w:r>
    </w:p>
    <w:p w14:paraId="49BAA574" w14:textId="77777777" w:rsidR="00F955FE" w:rsidRPr="00C4117A" w:rsidRDefault="00F955FE" w:rsidP="00324F20">
      <w:pPr>
        <w:spacing w:before="0"/>
        <w:jc w:val="right"/>
        <w:rPr>
          <w:sz w:val="20"/>
          <w:szCs w:val="20"/>
        </w:rPr>
      </w:pPr>
    </w:p>
    <w:p w14:paraId="186A3766" w14:textId="5E15EC7D" w:rsidR="00F955FE" w:rsidRPr="00C4117A" w:rsidRDefault="00F955FE" w:rsidP="00324F20">
      <w:pPr>
        <w:spacing w:before="0"/>
        <w:jc w:val="right"/>
        <w:rPr>
          <w:sz w:val="20"/>
          <w:szCs w:val="20"/>
        </w:rPr>
      </w:pPr>
      <w:r w:rsidRPr="00C4117A">
        <w:rPr>
          <w:sz w:val="20"/>
          <w:szCs w:val="20"/>
        </w:rPr>
        <w:t>Николче Мицкоски</w:t>
      </w:r>
      <w:r w:rsidR="0095285C">
        <w:rPr>
          <w:noProof/>
          <w:lang w:val="en-US"/>
        </w:rPr>
        <w:drawing>
          <wp:inline distT="0" distB="0" distL="0" distR="0" wp14:anchorId="0A1E6ACE" wp14:editId="4BF420D3">
            <wp:extent cx="228600" cy="243840"/>
            <wp:effectExtent l="0" t="0" r="0" b="3810"/>
            <wp:docPr id="1" name="Picture 1">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8600" cy="243840"/>
                    </a:xfrm>
                    <a:prstGeom prst="rect">
                      <a:avLst/>
                    </a:prstGeom>
                    <a:noFill/>
                    <a:ln>
                      <a:noFill/>
                    </a:ln>
                  </pic:spPr>
                </pic:pic>
              </a:graphicData>
            </a:graphic>
          </wp:inline>
        </w:drawing>
      </w:r>
      <w:r w:rsidRPr="00C4117A">
        <w:rPr>
          <w:sz w:val="20"/>
          <w:szCs w:val="20"/>
        </w:rPr>
        <w:t xml:space="preserve">  </w:t>
      </w:r>
    </w:p>
    <w:p w14:paraId="3DDBF8E1" w14:textId="77777777" w:rsidR="00F955FE" w:rsidRPr="00C4117A" w:rsidRDefault="00F955FE" w:rsidP="00324F20">
      <w:pPr>
        <w:spacing w:before="0"/>
        <w:jc w:val="right"/>
        <w:rPr>
          <w:sz w:val="20"/>
          <w:szCs w:val="20"/>
        </w:rPr>
      </w:pPr>
      <w:r w:rsidRPr="00C4117A">
        <w:rPr>
          <w:sz w:val="20"/>
          <w:szCs w:val="20"/>
        </w:rPr>
        <w:t>Македонска академија на науките и уметностите</w:t>
      </w:r>
    </w:p>
    <w:p w14:paraId="3AE7ABC0" w14:textId="77777777" w:rsidR="00F955FE" w:rsidRPr="00C4117A" w:rsidRDefault="00F955FE" w:rsidP="00324F20">
      <w:pPr>
        <w:spacing w:before="0"/>
        <w:jc w:val="right"/>
        <w:rPr>
          <w:sz w:val="20"/>
          <w:szCs w:val="20"/>
        </w:rPr>
      </w:pPr>
      <w:r w:rsidRPr="00C4117A">
        <w:rPr>
          <w:sz w:val="20"/>
          <w:szCs w:val="20"/>
        </w:rPr>
        <w:t>Филолошки факултет „Блаже Конески“</w:t>
      </w:r>
    </w:p>
    <w:p w14:paraId="64B4C0AF" w14:textId="7BC37213" w:rsidR="00F955FE" w:rsidRDefault="00F955FE" w:rsidP="00324F20">
      <w:pPr>
        <w:spacing w:before="0"/>
        <w:jc w:val="right"/>
        <w:rPr>
          <w:sz w:val="20"/>
          <w:szCs w:val="20"/>
        </w:rPr>
      </w:pPr>
      <w:r w:rsidRPr="00C4117A">
        <w:rPr>
          <w:sz w:val="20"/>
          <w:szCs w:val="20"/>
        </w:rPr>
        <w:t>Универзитет „Св. Кирил и Методиј“ во Скопје</w:t>
      </w:r>
    </w:p>
    <w:p w14:paraId="13FC39E4" w14:textId="14150DDF" w:rsidR="009979DB" w:rsidRPr="00C4117A" w:rsidRDefault="009979DB" w:rsidP="00324F20">
      <w:pPr>
        <w:spacing w:before="0"/>
        <w:jc w:val="right"/>
        <w:rPr>
          <w:sz w:val="20"/>
          <w:szCs w:val="20"/>
        </w:rPr>
      </w:pPr>
      <w:r w:rsidRPr="009979DB">
        <w:rPr>
          <w:sz w:val="20"/>
          <w:szCs w:val="20"/>
        </w:rPr>
        <w:t>nmickoski@manu.edu.mk</w:t>
      </w:r>
    </w:p>
    <w:p w14:paraId="0550F4E9" w14:textId="77777777" w:rsidR="00F955FE" w:rsidRPr="00C4117A" w:rsidRDefault="00F955FE" w:rsidP="00324F20">
      <w:pPr>
        <w:spacing w:before="0"/>
        <w:jc w:val="right"/>
        <w:rPr>
          <w:sz w:val="20"/>
          <w:szCs w:val="20"/>
        </w:rPr>
      </w:pPr>
    </w:p>
    <w:p w14:paraId="0DD04160" w14:textId="131A8F87" w:rsidR="00F955FE" w:rsidRPr="00C4117A" w:rsidRDefault="00F955FE" w:rsidP="00324F20">
      <w:pPr>
        <w:spacing w:before="0"/>
        <w:jc w:val="right"/>
        <w:rPr>
          <w:sz w:val="20"/>
          <w:szCs w:val="20"/>
        </w:rPr>
      </w:pPr>
      <w:r w:rsidRPr="00C4117A">
        <w:rPr>
          <w:sz w:val="20"/>
          <w:szCs w:val="20"/>
        </w:rPr>
        <w:t>Јане Богданов</w:t>
      </w:r>
      <w:r w:rsidR="00822F65">
        <w:rPr>
          <w:noProof/>
          <w:lang w:val="en-US"/>
        </w:rPr>
        <w:drawing>
          <wp:inline distT="0" distB="0" distL="0" distR="0" wp14:anchorId="7D00DA19" wp14:editId="24BBE9CB">
            <wp:extent cx="228600" cy="243840"/>
            <wp:effectExtent l="0" t="0" r="0" b="3810"/>
            <wp:docPr id="2" name="Picture 2">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8600" cy="243840"/>
                    </a:xfrm>
                    <a:prstGeom prst="rect">
                      <a:avLst/>
                    </a:prstGeom>
                    <a:noFill/>
                    <a:ln>
                      <a:noFill/>
                    </a:ln>
                  </pic:spPr>
                </pic:pic>
              </a:graphicData>
            </a:graphic>
          </wp:inline>
        </w:drawing>
      </w:r>
    </w:p>
    <w:p w14:paraId="0968B23B" w14:textId="77777777" w:rsidR="00F955FE" w:rsidRPr="00C4117A" w:rsidRDefault="00F955FE" w:rsidP="00324F20">
      <w:pPr>
        <w:spacing w:before="0"/>
        <w:jc w:val="right"/>
        <w:rPr>
          <w:sz w:val="20"/>
          <w:szCs w:val="20"/>
        </w:rPr>
      </w:pPr>
      <w:r w:rsidRPr="00C4117A">
        <w:rPr>
          <w:sz w:val="20"/>
          <w:szCs w:val="20"/>
        </w:rPr>
        <w:t>Институт за хемија, ПМФ</w:t>
      </w:r>
    </w:p>
    <w:p w14:paraId="108A374F" w14:textId="697BC058" w:rsidR="00F955FE" w:rsidRDefault="00F955FE" w:rsidP="00324F20">
      <w:pPr>
        <w:spacing w:before="0"/>
        <w:jc w:val="right"/>
        <w:rPr>
          <w:sz w:val="20"/>
          <w:szCs w:val="20"/>
        </w:rPr>
      </w:pPr>
      <w:r w:rsidRPr="00C4117A">
        <w:rPr>
          <w:sz w:val="20"/>
          <w:szCs w:val="20"/>
        </w:rPr>
        <w:t>Универзитет „Св. Кирил и Методиј“ во Скопје</w:t>
      </w:r>
    </w:p>
    <w:p w14:paraId="4B8EE5AE" w14:textId="13E9EEE7" w:rsidR="009979DB" w:rsidRPr="00C4117A" w:rsidRDefault="009979DB" w:rsidP="00324F20">
      <w:pPr>
        <w:spacing w:before="0"/>
        <w:jc w:val="right"/>
        <w:rPr>
          <w:sz w:val="20"/>
          <w:szCs w:val="20"/>
        </w:rPr>
      </w:pPr>
      <w:r w:rsidRPr="009979DB">
        <w:rPr>
          <w:sz w:val="20"/>
          <w:szCs w:val="20"/>
        </w:rPr>
        <w:t>jane.bogdanov@pmf.ukim.mk</w:t>
      </w:r>
    </w:p>
    <w:p w14:paraId="21789C2E" w14:textId="77777777" w:rsidR="00F955FE" w:rsidRPr="00C4117A" w:rsidRDefault="00F955FE" w:rsidP="00324F20">
      <w:pPr>
        <w:spacing w:before="0"/>
        <w:jc w:val="right"/>
        <w:rPr>
          <w:sz w:val="20"/>
          <w:szCs w:val="20"/>
        </w:rPr>
      </w:pPr>
    </w:p>
    <w:p w14:paraId="2B0C5951" w14:textId="74AFD888" w:rsidR="00F955FE" w:rsidRPr="00C4117A" w:rsidRDefault="00F955FE" w:rsidP="00324F20">
      <w:pPr>
        <w:spacing w:before="0"/>
        <w:jc w:val="right"/>
        <w:rPr>
          <w:sz w:val="20"/>
          <w:szCs w:val="20"/>
        </w:rPr>
      </w:pPr>
      <w:r w:rsidRPr="00C4117A">
        <w:rPr>
          <w:sz w:val="20"/>
          <w:szCs w:val="20"/>
        </w:rPr>
        <w:t>Зоран Здравковски</w:t>
      </w:r>
      <w:r w:rsidR="00822F65">
        <w:rPr>
          <w:noProof/>
          <w:lang w:val="en-US"/>
        </w:rPr>
        <w:drawing>
          <wp:inline distT="0" distB="0" distL="0" distR="0" wp14:anchorId="1912BCB1" wp14:editId="7EDD9043">
            <wp:extent cx="228600" cy="243840"/>
            <wp:effectExtent l="0" t="0" r="0" b="3810"/>
            <wp:docPr id="5" name="Picture 5">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8600" cy="243840"/>
                    </a:xfrm>
                    <a:prstGeom prst="rect">
                      <a:avLst/>
                    </a:prstGeom>
                    <a:noFill/>
                    <a:ln>
                      <a:noFill/>
                    </a:ln>
                  </pic:spPr>
                </pic:pic>
              </a:graphicData>
            </a:graphic>
          </wp:inline>
        </w:drawing>
      </w:r>
    </w:p>
    <w:p w14:paraId="13CB52A4" w14:textId="77777777" w:rsidR="00F955FE" w:rsidRPr="00C4117A" w:rsidRDefault="00F955FE" w:rsidP="00324F20">
      <w:pPr>
        <w:spacing w:before="0"/>
        <w:jc w:val="right"/>
        <w:rPr>
          <w:sz w:val="20"/>
          <w:szCs w:val="20"/>
        </w:rPr>
      </w:pPr>
      <w:r w:rsidRPr="00C4117A">
        <w:rPr>
          <w:sz w:val="20"/>
          <w:szCs w:val="20"/>
        </w:rPr>
        <w:t>Институт за хемија, ПМФ</w:t>
      </w:r>
    </w:p>
    <w:p w14:paraId="7A2E2BBA" w14:textId="33F8CF84" w:rsidR="00F955FE" w:rsidRDefault="00F955FE" w:rsidP="00324F20">
      <w:pPr>
        <w:spacing w:before="0"/>
        <w:jc w:val="right"/>
        <w:rPr>
          <w:sz w:val="20"/>
          <w:szCs w:val="20"/>
        </w:rPr>
      </w:pPr>
      <w:r w:rsidRPr="00C4117A">
        <w:rPr>
          <w:sz w:val="20"/>
          <w:szCs w:val="20"/>
        </w:rPr>
        <w:t>Универзитет „Св. Кирил и Методиј“ во Скопје</w:t>
      </w:r>
    </w:p>
    <w:p w14:paraId="6B3DC92D" w14:textId="24269E4D" w:rsidR="009979DB" w:rsidRPr="00423A7A" w:rsidRDefault="009979DB" w:rsidP="00324F20">
      <w:pPr>
        <w:spacing w:before="0"/>
        <w:jc w:val="right"/>
        <w:rPr>
          <w:sz w:val="20"/>
          <w:szCs w:val="20"/>
        </w:rPr>
      </w:pPr>
      <w:r w:rsidRPr="00423A7A">
        <w:rPr>
          <w:sz w:val="20"/>
          <w:szCs w:val="20"/>
        </w:rPr>
        <w:t>zoran@ukim.edu.mk</w:t>
      </w:r>
    </w:p>
    <w:p w14:paraId="585069B7" w14:textId="77777777" w:rsidR="00F955FE" w:rsidRDefault="00F955FE" w:rsidP="00324F20">
      <w:pPr>
        <w:spacing w:before="0"/>
        <w:rPr>
          <w:rFonts w:eastAsiaTheme="majorEastAsia"/>
          <w:color w:val="365F91" w:themeColor="accent1" w:themeShade="BF"/>
          <w:sz w:val="26"/>
          <w:szCs w:val="26"/>
        </w:rPr>
      </w:pPr>
    </w:p>
    <w:p w14:paraId="1FF487F2" w14:textId="77777777" w:rsidR="0029692C" w:rsidRPr="006819A1" w:rsidRDefault="0029692C" w:rsidP="00324F20">
      <w:pPr>
        <w:spacing w:before="0"/>
        <w:jc w:val="center"/>
        <w:rPr>
          <w:rFonts w:ascii="Calibri" w:eastAsia="Calibri" w:hAnsi="Calibri" w:cs="AdvTTd7835f12"/>
        </w:rPr>
      </w:pPr>
    </w:p>
    <w:sectPr w:rsidR="0029692C" w:rsidRPr="006819A1" w:rsidSect="00690405">
      <w:headerReference w:type="even" r:id="rId31"/>
      <w:headerReference w:type="default" r:id="rId32"/>
      <w:footerReference w:type="even" r:id="rId33"/>
      <w:footerReference w:type="default" r:id="rId34"/>
      <w:footnotePr>
        <w:numRestart w:val="eachPage"/>
      </w:footnotePr>
      <w:type w:val="continuous"/>
      <w:pgSz w:w="11907" w:h="16839" w:code="9"/>
      <w:pgMar w:top="1418" w:right="1134" w:bottom="1418" w:left="1134" w:header="709" w:footer="709"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 w:author="Nikolche Mickoski" w:date="2026-03-08T20:48:00Z" w:initials="NM">
    <w:p w14:paraId="636C0067" w14:textId="77777777" w:rsidR="00690405" w:rsidRDefault="00690405" w:rsidP="00690405">
      <w:pPr>
        <w:pStyle w:val="CommentText"/>
      </w:pPr>
      <w:r>
        <w:rPr>
          <w:rStyle w:val="CommentReference"/>
        </w:rPr>
        <w:annotationRef/>
      </w:r>
      <w:r>
        <w:t>Ова ми е чудно</w:t>
      </w:r>
    </w:p>
  </w:comment>
  <w:comment w:id="2" w:author="Nikolche Mickoski" w:date="2026-03-08T21:08:00Z" w:initials="NM">
    <w:p w14:paraId="41586CD9" w14:textId="77777777" w:rsidR="00690405" w:rsidRDefault="00690405" w:rsidP="00690405">
      <w:pPr>
        <w:pStyle w:val="CommentText"/>
      </w:pPr>
      <w:r>
        <w:rPr>
          <w:rStyle w:val="CommentReference"/>
        </w:rPr>
        <w:annotationRef/>
      </w:r>
      <w:r>
        <w:t>а тетрахерцова спектроскопија?</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636C0067" w15:done="0"/>
  <w15:commentEx w15:paraId="41586CD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636C0067" w16cid:durableId="636C0067"/>
  <w16cid:commentId w16cid:paraId="41586CD9" w16cid:durableId="41586CD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DD1A47" w14:textId="77777777" w:rsidR="000239DE" w:rsidRDefault="000239DE">
      <w:r>
        <w:separator/>
      </w:r>
    </w:p>
  </w:endnote>
  <w:endnote w:type="continuationSeparator" w:id="0">
    <w:p w14:paraId="27B0AF68" w14:textId="77777777" w:rsidR="000239DE" w:rsidRDefault="00023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MB Times">
    <w:altName w:val="Courier New"/>
    <w:panose1 w:val="020B0604020202020204"/>
    <w:charset w:val="00"/>
    <w:family w:val="roman"/>
    <w:pitch w:val="variable"/>
    <w:sig w:usb0="00000001" w:usb1="00000000" w:usb2="00000000" w:usb3="00000000" w:csb0="0000001B" w:csb1="00000000"/>
  </w:font>
  <w:font w:name="Tahoma">
    <w:panose1 w:val="020B0604030504040204"/>
    <w:charset w:val="CC"/>
    <w:family w:val="swiss"/>
    <w:notTrueType/>
    <w:pitch w:val="variable"/>
    <w:sig w:usb0="E1002EFF" w:usb1="C000605B" w:usb2="00000029" w:usb3="00000000" w:csb0="000101FF" w:csb1="00000000"/>
  </w:font>
  <w:font w:name="Indigo Twenty Regular">
    <w:altName w:val="Cambria"/>
    <w:panose1 w:val="020B0604020202020204"/>
    <w:charset w:val="00"/>
    <w:family w:val="roman"/>
    <w:notTrueType/>
    <w:pitch w:val="default"/>
    <w:sig w:usb0="00000003" w:usb1="00000000" w:usb2="00000000" w:usb3="00000000" w:csb0="00000001" w:csb1="00000000"/>
  </w:font>
  <w:font w:name="Indigo Antiqua Pro Text">
    <w:altName w:val="Times New Roman"/>
    <w:panose1 w:val="020B0604020202020204"/>
    <w:charset w:val="00"/>
    <w:family w:val="roman"/>
    <w:notTrueType/>
    <w:pitch w:val="default"/>
    <w:sig w:usb0="00000003" w:usb1="00000000" w:usb2="00000000" w:usb3="00000000" w:csb0="00000001" w:csb1="00000000"/>
  </w:font>
  <w:font w:name="DINPro-Medium">
    <w:altName w:val="DINPro-Medium"/>
    <w:panose1 w:val="020B0604020202020204"/>
    <w:charset w:val="00"/>
    <w:family w:val="swiss"/>
    <w:notTrueType/>
    <w:pitch w:val="default"/>
    <w:sig w:usb0="00000003" w:usb1="00000000" w:usb2="00000000" w:usb3="00000000" w:csb0="00000001" w:csb1="00000000"/>
  </w:font>
  <w:font w:name="MAC C Times">
    <w:panose1 w:val="020B0604020202020204"/>
    <w:charset w:val="00"/>
    <w:family w:val="roman"/>
    <w:pitch w:val="variable"/>
    <w:sig w:usb0="00000087" w:usb1="00000000" w:usb2="00000000" w:usb3="00000000" w:csb0="0000001B" w:csb1="00000000"/>
  </w:font>
  <w:font w:name="Consolas">
    <w:panose1 w:val="020B0609020204030204"/>
    <w:charset w:val="CC"/>
    <w:family w:val="modern"/>
    <w:pitch w:val="fixed"/>
    <w:sig w:usb0="E10006FF" w:usb1="4000FCFF" w:usb2="00000009"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t">
    <w:altName w:val="Times New Roman"/>
    <w:panose1 w:val="020B0604020202020204"/>
    <w:charset w:val="00"/>
    <w:family w:val="roman"/>
    <w:pitch w:val="variable"/>
    <w:sig w:usb0="00000000" w:usb1="C0007841" w:usb2="00000009" w:usb3="00000000" w:csb0="000001FF" w:csb1="00000000"/>
  </w:font>
  <w:font w:name="AdvTTd7835f12">
    <w:altName w:val="Cambria"/>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06685642"/>
      <w:docPartObj>
        <w:docPartGallery w:val="Page Numbers (Bottom of Page)"/>
        <w:docPartUnique/>
      </w:docPartObj>
    </w:sdtPr>
    <w:sdtEndPr>
      <w:rPr>
        <w:noProof/>
      </w:rPr>
    </w:sdtEndPr>
    <w:sdtContent>
      <w:p w14:paraId="7B1EF391" w14:textId="08120A83" w:rsidR="00EE2CD9" w:rsidRDefault="00EE2CD9">
        <w:pPr>
          <w:pStyle w:val="Footer"/>
          <w:jc w:val="center"/>
        </w:pPr>
        <w:r>
          <w:fldChar w:fldCharType="begin"/>
        </w:r>
        <w:r>
          <w:instrText xml:space="preserve"> PAGE   \* MERGEFORMAT </w:instrText>
        </w:r>
        <w:r>
          <w:fldChar w:fldCharType="separate"/>
        </w:r>
        <w:r w:rsidR="00690405">
          <w:rPr>
            <w:noProof/>
          </w:rPr>
          <w:t>2</w:t>
        </w:r>
        <w:r>
          <w:rPr>
            <w:noProof/>
          </w:rPr>
          <w:fldChar w:fldCharType="end"/>
        </w:r>
      </w:p>
    </w:sdtContent>
  </w:sdt>
  <w:p w14:paraId="633E5D3A" w14:textId="77777777" w:rsidR="00EE2CD9" w:rsidRDefault="00EE2C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64247110"/>
      <w:docPartObj>
        <w:docPartGallery w:val="Page Numbers (Bottom of Page)"/>
        <w:docPartUnique/>
      </w:docPartObj>
    </w:sdtPr>
    <w:sdtEndPr>
      <w:rPr>
        <w:noProof/>
      </w:rPr>
    </w:sdtEndPr>
    <w:sdtContent>
      <w:p w14:paraId="05179CF6" w14:textId="2D2CB75C" w:rsidR="00690405" w:rsidRDefault="00690405">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02F8AB74" w14:textId="77777777" w:rsidR="00EE2CD9" w:rsidRDefault="00EE2C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59137015"/>
      <w:docPartObj>
        <w:docPartGallery w:val="Page Numbers (Bottom of Page)"/>
        <w:docPartUnique/>
      </w:docPartObj>
    </w:sdtPr>
    <w:sdtEndPr>
      <w:rPr>
        <w:noProof/>
      </w:rPr>
    </w:sdtEndPr>
    <w:sdtContent>
      <w:p w14:paraId="009E5E4A" w14:textId="23B12ACE" w:rsidR="00EE2CD9" w:rsidRDefault="00EE2CD9">
        <w:pPr>
          <w:pStyle w:val="Footer"/>
          <w:jc w:val="center"/>
        </w:pPr>
        <w:r>
          <w:fldChar w:fldCharType="begin"/>
        </w:r>
        <w:r>
          <w:instrText xml:space="preserve"> PAGE   \* MERGEFORMAT </w:instrText>
        </w:r>
        <w:r>
          <w:fldChar w:fldCharType="separate"/>
        </w:r>
        <w:r w:rsidR="00690405">
          <w:rPr>
            <w:noProof/>
          </w:rPr>
          <w:t>1</w:t>
        </w:r>
        <w:r>
          <w:rPr>
            <w:noProof/>
          </w:rPr>
          <w:fldChar w:fldCharType="end"/>
        </w:r>
      </w:p>
    </w:sdtContent>
  </w:sdt>
  <w:p w14:paraId="3744FA8D" w14:textId="77777777" w:rsidR="00EE2CD9" w:rsidRDefault="00EE2CD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02440496"/>
      <w:docPartObj>
        <w:docPartGallery w:val="Page Numbers (Bottom of Page)"/>
        <w:docPartUnique/>
      </w:docPartObj>
    </w:sdtPr>
    <w:sdtEndPr>
      <w:rPr>
        <w:noProof/>
      </w:rPr>
    </w:sdtEndPr>
    <w:sdtContent>
      <w:p w14:paraId="25E034D7" w14:textId="4A7894B9" w:rsidR="00690405" w:rsidRDefault="00690405">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7BADE989" w14:textId="4558C5C1" w:rsidR="00EE2CD9" w:rsidRPr="00A26825" w:rsidRDefault="00EE2CD9" w:rsidP="004F2F33">
    <w:pPr>
      <w:pStyle w:val="Footer"/>
      <w:spacing w:before="0"/>
      <w:jc w:val="right"/>
      <w:rPr>
        <w:rFonts w:ascii="Times New Roman  t" w:hAnsi="Times New Roman  t" w:cs="Times New Roman  t"/>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57649867"/>
      <w:docPartObj>
        <w:docPartGallery w:val="Page Numbers (Bottom of Page)"/>
        <w:docPartUnique/>
      </w:docPartObj>
    </w:sdtPr>
    <w:sdtEndPr>
      <w:rPr>
        <w:noProof/>
      </w:rPr>
    </w:sdtEndPr>
    <w:sdtContent>
      <w:p w14:paraId="26E5EA5A" w14:textId="6993CD43" w:rsidR="00690405" w:rsidRDefault="00690405">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14:paraId="6C66EDE3" w14:textId="3E567D91" w:rsidR="00EE2CD9" w:rsidRPr="00EE2CD9" w:rsidRDefault="00EE2CD9" w:rsidP="00EE2C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511C67" w14:textId="77777777" w:rsidR="000239DE" w:rsidRDefault="000239DE">
      <w:r>
        <w:separator/>
      </w:r>
    </w:p>
  </w:footnote>
  <w:footnote w:type="continuationSeparator" w:id="0">
    <w:p w14:paraId="6CEA5E04" w14:textId="77777777" w:rsidR="000239DE" w:rsidRDefault="000239DE">
      <w:r>
        <w:continuationSeparator/>
      </w:r>
    </w:p>
  </w:footnote>
  <w:footnote w:id="1">
    <w:p w14:paraId="2323BC16" w14:textId="7BC0E16F" w:rsidR="00EE2CD9" w:rsidRPr="00DE63B0" w:rsidRDefault="00EE2CD9">
      <w:pPr>
        <w:pStyle w:val="FootnoteText"/>
        <w:rPr>
          <w:lang w:val="en-US"/>
        </w:rPr>
      </w:pPr>
      <w:r>
        <w:rPr>
          <w:rStyle w:val="FootnoteReference"/>
        </w:rPr>
        <w:footnoteRef/>
      </w:r>
      <w:r>
        <w:t xml:space="preserve"> </w:t>
      </w:r>
      <w:r w:rsidRPr="00DD6329">
        <w:rPr>
          <w:rFonts w:ascii="Times New Roman" w:hAnsi="Times New Roman"/>
          <w:lang w:val="mk-MK"/>
        </w:rPr>
        <w:t>Овој труд е дел од активностите на Секцијата за терминологија и номенклатура при Сојузот на хемичарите и технолозите на Македонија.</w:t>
      </w:r>
    </w:p>
  </w:footnote>
  <w:footnote w:id="2">
    <w:p w14:paraId="71BDAE5E" w14:textId="77777777" w:rsidR="00EE2CD9" w:rsidRPr="001A3363" w:rsidRDefault="00EE2CD9" w:rsidP="001A3363">
      <w:pPr>
        <w:pStyle w:val="FootnoteText"/>
        <w:spacing w:before="60"/>
        <w:rPr>
          <w:rFonts w:ascii="Times New Roman" w:hAnsi="Times New Roman"/>
          <w:sz w:val="18"/>
          <w:szCs w:val="18"/>
          <w:lang w:val="mk-MK"/>
        </w:rPr>
      </w:pPr>
      <w:r w:rsidRPr="00DD157E">
        <w:rPr>
          <w:rStyle w:val="FootnoteReference"/>
          <w:rFonts w:ascii="Times New Roman" w:hAnsi="Times New Roman"/>
        </w:rPr>
        <w:footnoteRef/>
      </w:r>
      <w:r w:rsidRPr="00423A7A">
        <w:rPr>
          <w:rFonts w:ascii="Times New Roman" w:hAnsi="Times New Roman"/>
          <w:lang w:val="mk-MK"/>
        </w:rPr>
        <w:t xml:space="preserve"> </w:t>
      </w:r>
      <w:r w:rsidRPr="00DD6329">
        <w:rPr>
          <w:rFonts w:ascii="Times New Roman" w:hAnsi="Times New Roman"/>
          <w:sz w:val="18"/>
          <w:szCs w:val="18"/>
          <w:lang w:val="mk-MK"/>
        </w:rPr>
        <w:t>Интересно е да се нагласи дека во македонскиот јазик во акронимите не влегуваат предлозите и/или сврзниците. Сепак и тука има исклучоци, како што е Универзитет „Св. Кирил и Методиј“ – УКИМ каде што сврзникот се пишува со голема буква. Во англискиот овие се пишуваат со мала буква. Така, македонскиот акроним за Институтот за хемија е ИХ, а латинскиот акроним за англискиот назив</w:t>
      </w:r>
      <w:r w:rsidRPr="00423A7A">
        <w:rPr>
          <w:rFonts w:ascii="Times New Roman" w:hAnsi="Times New Roman"/>
          <w:sz w:val="18"/>
          <w:szCs w:val="18"/>
          <w:lang w:val="mk-MK"/>
        </w:rPr>
        <w:t xml:space="preserve"> Institute of Chemistry е IoC</w:t>
      </w:r>
      <w:r w:rsidRPr="001A3363">
        <w:rPr>
          <w:rFonts w:ascii="Times New Roman" w:hAnsi="Times New Roman"/>
          <w:sz w:val="18"/>
          <w:szCs w:val="18"/>
          <w:lang w:val="mk-MK"/>
        </w:rPr>
        <w:t>.</w:t>
      </w:r>
    </w:p>
  </w:footnote>
  <w:footnote w:id="3">
    <w:p w14:paraId="14D739D9" w14:textId="77777777" w:rsidR="00EE2CD9" w:rsidRPr="00B30166" w:rsidRDefault="00EE2CD9" w:rsidP="00F955FE">
      <w:pPr>
        <w:pStyle w:val="FootnoteText"/>
        <w:rPr>
          <w:rFonts w:ascii="Times New Roman" w:hAnsi="Times New Roman"/>
          <w:lang w:val="mk-MK"/>
        </w:rPr>
      </w:pPr>
      <w:r w:rsidRPr="00DD157E">
        <w:rPr>
          <w:rStyle w:val="FootnoteReference"/>
          <w:rFonts w:ascii="Times New Roman" w:hAnsi="Times New Roman"/>
        </w:rPr>
        <w:footnoteRef/>
      </w:r>
      <w:r w:rsidRPr="00F955FE">
        <w:rPr>
          <w:rFonts w:ascii="Times New Roman" w:hAnsi="Times New Roman"/>
          <w:lang w:val="mk-MK"/>
        </w:rPr>
        <w:t xml:space="preserve"> Референцата 6 е прв труд објавен од областа на терминологијата и номенклатурата во списанието на СХТМ.</w:t>
      </w:r>
    </w:p>
  </w:footnote>
  <w:footnote w:id="4">
    <w:p w14:paraId="78549D37" w14:textId="77777777" w:rsidR="00690405" w:rsidRPr="00DD157E" w:rsidRDefault="00690405" w:rsidP="00690405">
      <w:pPr>
        <w:pStyle w:val="FootnoteText"/>
        <w:rPr>
          <w:rFonts w:ascii="Times New Roman" w:hAnsi="Times New Roman"/>
        </w:rPr>
      </w:pPr>
      <w:r w:rsidRPr="00DD157E">
        <w:rPr>
          <w:rStyle w:val="FootnoteReference"/>
          <w:rFonts w:ascii="Times New Roman" w:hAnsi="Times New Roman"/>
        </w:rPr>
        <w:footnoteRef/>
      </w:r>
      <w:r w:rsidRPr="00DD157E">
        <w:rPr>
          <w:rFonts w:ascii="Times New Roman" w:hAnsi="Times New Roman"/>
        </w:rPr>
        <w:t xml:space="preserve"> Во Лексиконот по хемија наведена е кратенката e.m.f. што отстапува од останатите примери.</w:t>
      </w:r>
      <w:r>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E65F7B" w14:textId="3BE034C3" w:rsidR="00EE2CD9" w:rsidRPr="00DE63B0" w:rsidRDefault="00EE2CD9" w:rsidP="00DE63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F32034" w14:textId="7F03B3E2" w:rsidR="00EE2CD9" w:rsidRPr="00DE63B0" w:rsidRDefault="00EE2CD9" w:rsidP="00DE63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0301AB6"/>
    <w:multiLevelType w:val="multilevel"/>
    <w:tmpl w:val="B8DECAEC"/>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FA63CA"/>
    <w:multiLevelType w:val="hybridMultilevel"/>
    <w:tmpl w:val="7930C4AE"/>
    <w:lvl w:ilvl="0" w:tplc="AA0C3466">
      <w:start w:val="1"/>
      <w:numFmt w:val="decimal"/>
      <w:lvlText w:val="(%1)"/>
      <w:lvlJc w:val="left"/>
      <w:pPr>
        <w:ind w:left="720" w:hanging="360"/>
      </w:pPr>
      <w:rPr>
        <w:rFonts w:hAnsi="Symbol" w:hint="default"/>
        <w:b w:val="0"/>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 w15:restartNumberingAfterBreak="0">
    <w:nsid w:val="6C3A336F"/>
    <w:multiLevelType w:val="hybridMultilevel"/>
    <w:tmpl w:val="B82036A6"/>
    <w:lvl w:ilvl="0" w:tplc="966C1C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9558148">
    <w:abstractNumId w:val="1"/>
  </w:num>
  <w:num w:numId="2" w16cid:durableId="1356467299">
    <w:abstractNumId w:val="0"/>
  </w:num>
  <w:num w:numId="3" w16cid:durableId="828443407">
    <w:abstractNumId w:val="2"/>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AC8"/>
    <w:rsid w:val="000027F8"/>
    <w:rsid w:val="00003576"/>
    <w:rsid w:val="000058FD"/>
    <w:rsid w:val="00006662"/>
    <w:rsid w:val="00016539"/>
    <w:rsid w:val="000212D4"/>
    <w:rsid w:val="000239DE"/>
    <w:rsid w:val="000429D3"/>
    <w:rsid w:val="000435D3"/>
    <w:rsid w:val="00046A7B"/>
    <w:rsid w:val="00047810"/>
    <w:rsid w:val="00051E76"/>
    <w:rsid w:val="00054494"/>
    <w:rsid w:val="00055310"/>
    <w:rsid w:val="0005789C"/>
    <w:rsid w:val="00060131"/>
    <w:rsid w:val="0006061D"/>
    <w:rsid w:val="00062CD9"/>
    <w:rsid w:val="00063D8A"/>
    <w:rsid w:val="00064DAA"/>
    <w:rsid w:val="0006506A"/>
    <w:rsid w:val="00070A7D"/>
    <w:rsid w:val="000711C5"/>
    <w:rsid w:val="0007124B"/>
    <w:rsid w:val="00090E9B"/>
    <w:rsid w:val="00096390"/>
    <w:rsid w:val="000B227B"/>
    <w:rsid w:val="000B3402"/>
    <w:rsid w:val="000B5CCE"/>
    <w:rsid w:val="000C3F70"/>
    <w:rsid w:val="000D2DE8"/>
    <w:rsid w:val="000D4710"/>
    <w:rsid w:val="000E12FC"/>
    <w:rsid w:val="000E4BC7"/>
    <w:rsid w:val="000F011F"/>
    <w:rsid w:val="000F2E96"/>
    <w:rsid w:val="00103C98"/>
    <w:rsid w:val="00105697"/>
    <w:rsid w:val="001074F4"/>
    <w:rsid w:val="00107889"/>
    <w:rsid w:val="00111D96"/>
    <w:rsid w:val="00113735"/>
    <w:rsid w:val="001149FF"/>
    <w:rsid w:val="0012159E"/>
    <w:rsid w:val="00121E24"/>
    <w:rsid w:val="001245A1"/>
    <w:rsid w:val="00131AC7"/>
    <w:rsid w:val="00146DDE"/>
    <w:rsid w:val="0015034F"/>
    <w:rsid w:val="00151B63"/>
    <w:rsid w:val="00151BB0"/>
    <w:rsid w:val="00153493"/>
    <w:rsid w:val="00153E8A"/>
    <w:rsid w:val="001576D9"/>
    <w:rsid w:val="001619C4"/>
    <w:rsid w:val="0016278E"/>
    <w:rsid w:val="00171DF6"/>
    <w:rsid w:val="0017484A"/>
    <w:rsid w:val="00177FB0"/>
    <w:rsid w:val="0018013B"/>
    <w:rsid w:val="00181662"/>
    <w:rsid w:val="0018360E"/>
    <w:rsid w:val="001841E6"/>
    <w:rsid w:val="00185EF7"/>
    <w:rsid w:val="001874C3"/>
    <w:rsid w:val="0019078B"/>
    <w:rsid w:val="00192F29"/>
    <w:rsid w:val="001A0F77"/>
    <w:rsid w:val="001A3363"/>
    <w:rsid w:val="001A38A5"/>
    <w:rsid w:val="001A438E"/>
    <w:rsid w:val="001B6BA9"/>
    <w:rsid w:val="001B7374"/>
    <w:rsid w:val="001C0811"/>
    <w:rsid w:val="001C1512"/>
    <w:rsid w:val="001C29D2"/>
    <w:rsid w:val="001C4054"/>
    <w:rsid w:val="001C4DDC"/>
    <w:rsid w:val="001C55B7"/>
    <w:rsid w:val="001C6D89"/>
    <w:rsid w:val="001D3236"/>
    <w:rsid w:val="001E0FE7"/>
    <w:rsid w:val="001F057E"/>
    <w:rsid w:val="001F3BE8"/>
    <w:rsid w:val="001F429D"/>
    <w:rsid w:val="001F4CCC"/>
    <w:rsid w:val="001F66E0"/>
    <w:rsid w:val="001F7059"/>
    <w:rsid w:val="002026AA"/>
    <w:rsid w:val="00202B32"/>
    <w:rsid w:val="00204220"/>
    <w:rsid w:val="00204277"/>
    <w:rsid w:val="00205A63"/>
    <w:rsid w:val="002074BD"/>
    <w:rsid w:val="0021513A"/>
    <w:rsid w:val="00215AAF"/>
    <w:rsid w:val="002161D2"/>
    <w:rsid w:val="002164FA"/>
    <w:rsid w:val="00220228"/>
    <w:rsid w:val="002218CF"/>
    <w:rsid w:val="00225700"/>
    <w:rsid w:val="002367C9"/>
    <w:rsid w:val="00237ABA"/>
    <w:rsid w:val="002444C1"/>
    <w:rsid w:val="002501B1"/>
    <w:rsid w:val="00250806"/>
    <w:rsid w:val="0025740D"/>
    <w:rsid w:val="002600F2"/>
    <w:rsid w:val="00260D44"/>
    <w:rsid w:val="002649F1"/>
    <w:rsid w:val="0026504F"/>
    <w:rsid w:val="00270724"/>
    <w:rsid w:val="002716EF"/>
    <w:rsid w:val="00273E76"/>
    <w:rsid w:val="00276FF4"/>
    <w:rsid w:val="00280DC8"/>
    <w:rsid w:val="002822C8"/>
    <w:rsid w:val="002828F0"/>
    <w:rsid w:val="0028380D"/>
    <w:rsid w:val="002905D1"/>
    <w:rsid w:val="0029206C"/>
    <w:rsid w:val="0029692C"/>
    <w:rsid w:val="002A0ECB"/>
    <w:rsid w:val="002A4E24"/>
    <w:rsid w:val="002B0155"/>
    <w:rsid w:val="002B093A"/>
    <w:rsid w:val="002B0E2A"/>
    <w:rsid w:val="002B11BD"/>
    <w:rsid w:val="002B6B2C"/>
    <w:rsid w:val="002B75A3"/>
    <w:rsid w:val="002C27A0"/>
    <w:rsid w:val="002C2950"/>
    <w:rsid w:val="002C2A87"/>
    <w:rsid w:val="002C3897"/>
    <w:rsid w:val="002C470B"/>
    <w:rsid w:val="002C49D4"/>
    <w:rsid w:val="002C4E90"/>
    <w:rsid w:val="002D0B4E"/>
    <w:rsid w:val="002D6F67"/>
    <w:rsid w:val="002E1F86"/>
    <w:rsid w:val="002E767E"/>
    <w:rsid w:val="002F05E6"/>
    <w:rsid w:val="002F44E5"/>
    <w:rsid w:val="00302E6F"/>
    <w:rsid w:val="003128AD"/>
    <w:rsid w:val="00313015"/>
    <w:rsid w:val="00313121"/>
    <w:rsid w:val="0031371C"/>
    <w:rsid w:val="00314383"/>
    <w:rsid w:val="00315A73"/>
    <w:rsid w:val="00324F20"/>
    <w:rsid w:val="00325E9C"/>
    <w:rsid w:val="003267D4"/>
    <w:rsid w:val="0032693D"/>
    <w:rsid w:val="003364A5"/>
    <w:rsid w:val="00336A8E"/>
    <w:rsid w:val="00336BB0"/>
    <w:rsid w:val="00337A71"/>
    <w:rsid w:val="00341820"/>
    <w:rsid w:val="00341CF2"/>
    <w:rsid w:val="00342785"/>
    <w:rsid w:val="0034534E"/>
    <w:rsid w:val="00352A99"/>
    <w:rsid w:val="00353AFB"/>
    <w:rsid w:val="00354B4C"/>
    <w:rsid w:val="00360ACE"/>
    <w:rsid w:val="00360FD1"/>
    <w:rsid w:val="0036369D"/>
    <w:rsid w:val="00365310"/>
    <w:rsid w:val="00373151"/>
    <w:rsid w:val="00373468"/>
    <w:rsid w:val="00375E86"/>
    <w:rsid w:val="00377931"/>
    <w:rsid w:val="00392913"/>
    <w:rsid w:val="003933FB"/>
    <w:rsid w:val="003A2F15"/>
    <w:rsid w:val="003A5EDB"/>
    <w:rsid w:val="003A7CBC"/>
    <w:rsid w:val="003A7DDD"/>
    <w:rsid w:val="003B0F46"/>
    <w:rsid w:val="003B3D47"/>
    <w:rsid w:val="003D10B1"/>
    <w:rsid w:val="003D56EC"/>
    <w:rsid w:val="003E1C63"/>
    <w:rsid w:val="003E41A4"/>
    <w:rsid w:val="003F342A"/>
    <w:rsid w:val="00413A0C"/>
    <w:rsid w:val="0042045E"/>
    <w:rsid w:val="004207A7"/>
    <w:rsid w:val="00422C28"/>
    <w:rsid w:val="004239E8"/>
    <w:rsid w:val="00423A7A"/>
    <w:rsid w:val="004244DF"/>
    <w:rsid w:val="004256FF"/>
    <w:rsid w:val="00426D45"/>
    <w:rsid w:val="00427125"/>
    <w:rsid w:val="00427F05"/>
    <w:rsid w:val="00431ECF"/>
    <w:rsid w:val="0043330A"/>
    <w:rsid w:val="004338F1"/>
    <w:rsid w:val="00433DE2"/>
    <w:rsid w:val="004343C0"/>
    <w:rsid w:val="004374F4"/>
    <w:rsid w:val="00443C89"/>
    <w:rsid w:val="004509AC"/>
    <w:rsid w:val="004529C9"/>
    <w:rsid w:val="00453136"/>
    <w:rsid w:val="00456DDD"/>
    <w:rsid w:val="00464DBC"/>
    <w:rsid w:val="00465827"/>
    <w:rsid w:val="004701A2"/>
    <w:rsid w:val="004766DD"/>
    <w:rsid w:val="00482B50"/>
    <w:rsid w:val="00484D59"/>
    <w:rsid w:val="004857F4"/>
    <w:rsid w:val="00492B2C"/>
    <w:rsid w:val="0049518B"/>
    <w:rsid w:val="0049592E"/>
    <w:rsid w:val="004A3376"/>
    <w:rsid w:val="004A3CCB"/>
    <w:rsid w:val="004B0E0A"/>
    <w:rsid w:val="004B0F2D"/>
    <w:rsid w:val="004B7AD0"/>
    <w:rsid w:val="004C2173"/>
    <w:rsid w:val="004C3C92"/>
    <w:rsid w:val="004C53DA"/>
    <w:rsid w:val="004D198F"/>
    <w:rsid w:val="004F2340"/>
    <w:rsid w:val="004F2F33"/>
    <w:rsid w:val="004F302D"/>
    <w:rsid w:val="004F30A0"/>
    <w:rsid w:val="004F38B0"/>
    <w:rsid w:val="004F4274"/>
    <w:rsid w:val="00500E51"/>
    <w:rsid w:val="00502FC8"/>
    <w:rsid w:val="00506D98"/>
    <w:rsid w:val="005108CF"/>
    <w:rsid w:val="00517823"/>
    <w:rsid w:val="00520702"/>
    <w:rsid w:val="005231EC"/>
    <w:rsid w:val="005254DD"/>
    <w:rsid w:val="00531E68"/>
    <w:rsid w:val="00534024"/>
    <w:rsid w:val="00534E74"/>
    <w:rsid w:val="005379A0"/>
    <w:rsid w:val="00546F32"/>
    <w:rsid w:val="00550B20"/>
    <w:rsid w:val="005515D9"/>
    <w:rsid w:val="00551861"/>
    <w:rsid w:val="005539BE"/>
    <w:rsid w:val="005573F8"/>
    <w:rsid w:val="00557A79"/>
    <w:rsid w:val="00563F33"/>
    <w:rsid w:val="00564953"/>
    <w:rsid w:val="00565D3D"/>
    <w:rsid w:val="00567775"/>
    <w:rsid w:val="00584A57"/>
    <w:rsid w:val="0058641D"/>
    <w:rsid w:val="005A073C"/>
    <w:rsid w:val="005A4668"/>
    <w:rsid w:val="005A5094"/>
    <w:rsid w:val="005A7D9F"/>
    <w:rsid w:val="005B1D03"/>
    <w:rsid w:val="005B79EE"/>
    <w:rsid w:val="005C2933"/>
    <w:rsid w:val="005C2BB5"/>
    <w:rsid w:val="005C5539"/>
    <w:rsid w:val="005D0944"/>
    <w:rsid w:val="005D3D19"/>
    <w:rsid w:val="005D53D0"/>
    <w:rsid w:val="005D5DBD"/>
    <w:rsid w:val="005E037F"/>
    <w:rsid w:val="005E085B"/>
    <w:rsid w:val="005E5F12"/>
    <w:rsid w:val="005F4BD3"/>
    <w:rsid w:val="0060069F"/>
    <w:rsid w:val="0060532A"/>
    <w:rsid w:val="00610B57"/>
    <w:rsid w:val="00615C36"/>
    <w:rsid w:val="00620F78"/>
    <w:rsid w:val="00621EC0"/>
    <w:rsid w:val="0062250E"/>
    <w:rsid w:val="0062455D"/>
    <w:rsid w:val="006274C9"/>
    <w:rsid w:val="00627F2F"/>
    <w:rsid w:val="00644451"/>
    <w:rsid w:val="00645D23"/>
    <w:rsid w:val="006462F0"/>
    <w:rsid w:val="00650D03"/>
    <w:rsid w:val="0065130E"/>
    <w:rsid w:val="00651E1F"/>
    <w:rsid w:val="0066287F"/>
    <w:rsid w:val="006671D4"/>
    <w:rsid w:val="00667429"/>
    <w:rsid w:val="00670B8C"/>
    <w:rsid w:val="0067341D"/>
    <w:rsid w:val="006755D6"/>
    <w:rsid w:val="0067587F"/>
    <w:rsid w:val="006819A1"/>
    <w:rsid w:val="00684A2B"/>
    <w:rsid w:val="0068780E"/>
    <w:rsid w:val="00690405"/>
    <w:rsid w:val="006950A4"/>
    <w:rsid w:val="006963AD"/>
    <w:rsid w:val="006A360D"/>
    <w:rsid w:val="006A46F7"/>
    <w:rsid w:val="006B4A36"/>
    <w:rsid w:val="006B7E73"/>
    <w:rsid w:val="006C33F1"/>
    <w:rsid w:val="006C4236"/>
    <w:rsid w:val="006C6377"/>
    <w:rsid w:val="006C6B26"/>
    <w:rsid w:val="006C6DD1"/>
    <w:rsid w:val="006D1F69"/>
    <w:rsid w:val="006D4CCC"/>
    <w:rsid w:val="006D5044"/>
    <w:rsid w:val="006D760E"/>
    <w:rsid w:val="006D7B34"/>
    <w:rsid w:val="006E110B"/>
    <w:rsid w:val="006E1ADE"/>
    <w:rsid w:val="006E40EB"/>
    <w:rsid w:val="006F4B0A"/>
    <w:rsid w:val="0070440A"/>
    <w:rsid w:val="00706B65"/>
    <w:rsid w:val="00711200"/>
    <w:rsid w:val="007232D9"/>
    <w:rsid w:val="00724FBD"/>
    <w:rsid w:val="00732F65"/>
    <w:rsid w:val="00737B72"/>
    <w:rsid w:val="0074323F"/>
    <w:rsid w:val="00752C04"/>
    <w:rsid w:val="0075460A"/>
    <w:rsid w:val="0076429A"/>
    <w:rsid w:val="00765361"/>
    <w:rsid w:val="00777C79"/>
    <w:rsid w:val="007948C8"/>
    <w:rsid w:val="007A52B1"/>
    <w:rsid w:val="007B3308"/>
    <w:rsid w:val="007B78BD"/>
    <w:rsid w:val="007B79FE"/>
    <w:rsid w:val="007C5528"/>
    <w:rsid w:val="007C665F"/>
    <w:rsid w:val="007D5AD0"/>
    <w:rsid w:val="007D6D9D"/>
    <w:rsid w:val="007D7412"/>
    <w:rsid w:val="007E0B15"/>
    <w:rsid w:val="007E1200"/>
    <w:rsid w:val="007E272A"/>
    <w:rsid w:val="007E5004"/>
    <w:rsid w:val="007E7632"/>
    <w:rsid w:val="00803AF0"/>
    <w:rsid w:val="00805DCF"/>
    <w:rsid w:val="00806452"/>
    <w:rsid w:val="0080789D"/>
    <w:rsid w:val="00812180"/>
    <w:rsid w:val="0081315C"/>
    <w:rsid w:val="0081332A"/>
    <w:rsid w:val="00815630"/>
    <w:rsid w:val="0082137C"/>
    <w:rsid w:val="00822F65"/>
    <w:rsid w:val="00824081"/>
    <w:rsid w:val="008309D8"/>
    <w:rsid w:val="00833B71"/>
    <w:rsid w:val="00834252"/>
    <w:rsid w:val="00835914"/>
    <w:rsid w:val="00836D57"/>
    <w:rsid w:val="00846D33"/>
    <w:rsid w:val="00850FFC"/>
    <w:rsid w:val="00852196"/>
    <w:rsid w:val="00857044"/>
    <w:rsid w:val="008618DA"/>
    <w:rsid w:val="008621AF"/>
    <w:rsid w:val="0086666F"/>
    <w:rsid w:val="00872763"/>
    <w:rsid w:val="008771A6"/>
    <w:rsid w:val="008832DB"/>
    <w:rsid w:val="00886669"/>
    <w:rsid w:val="00894706"/>
    <w:rsid w:val="00895108"/>
    <w:rsid w:val="008A2AF5"/>
    <w:rsid w:val="008A7E0E"/>
    <w:rsid w:val="008B1652"/>
    <w:rsid w:val="008B2FC6"/>
    <w:rsid w:val="008B3C0F"/>
    <w:rsid w:val="008B7D0E"/>
    <w:rsid w:val="008C2B24"/>
    <w:rsid w:val="008C365E"/>
    <w:rsid w:val="008C3F3D"/>
    <w:rsid w:val="008D27B4"/>
    <w:rsid w:val="008E031C"/>
    <w:rsid w:val="008E0B5E"/>
    <w:rsid w:val="008E0F80"/>
    <w:rsid w:val="00900215"/>
    <w:rsid w:val="009042DF"/>
    <w:rsid w:val="00905BEE"/>
    <w:rsid w:val="009111C5"/>
    <w:rsid w:val="009136AC"/>
    <w:rsid w:val="009136C7"/>
    <w:rsid w:val="00913E2F"/>
    <w:rsid w:val="009217A3"/>
    <w:rsid w:val="009220F4"/>
    <w:rsid w:val="009232A2"/>
    <w:rsid w:val="00924386"/>
    <w:rsid w:val="009259A3"/>
    <w:rsid w:val="00930822"/>
    <w:rsid w:val="0093383A"/>
    <w:rsid w:val="009362EC"/>
    <w:rsid w:val="00937345"/>
    <w:rsid w:val="00937B19"/>
    <w:rsid w:val="009454D0"/>
    <w:rsid w:val="00947BF2"/>
    <w:rsid w:val="00952738"/>
    <w:rsid w:val="0095285C"/>
    <w:rsid w:val="009535B8"/>
    <w:rsid w:val="00955A1B"/>
    <w:rsid w:val="00962318"/>
    <w:rsid w:val="00970BAE"/>
    <w:rsid w:val="00970E87"/>
    <w:rsid w:val="00971583"/>
    <w:rsid w:val="00972769"/>
    <w:rsid w:val="0097557B"/>
    <w:rsid w:val="00992293"/>
    <w:rsid w:val="00993A47"/>
    <w:rsid w:val="009979DB"/>
    <w:rsid w:val="009A2920"/>
    <w:rsid w:val="009A4AC8"/>
    <w:rsid w:val="009A4EE1"/>
    <w:rsid w:val="009A7121"/>
    <w:rsid w:val="009B0F26"/>
    <w:rsid w:val="009B3C05"/>
    <w:rsid w:val="009B5B7F"/>
    <w:rsid w:val="009B7C78"/>
    <w:rsid w:val="009C2155"/>
    <w:rsid w:val="009C24AF"/>
    <w:rsid w:val="009C75C3"/>
    <w:rsid w:val="009D13C8"/>
    <w:rsid w:val="009D499F"/>
    <w:rsid w:val="009D581F"/>
    <w:rsid w:val="009D705C"/>
    <w:rsid w:val="009E12C8"/>
    <w:rsid w:val="009E3E81"/>
    <w:rsid w:val="009F5870"/>
    <w:rsid w:val="00A01661"/>
    <w:rsid w:val="00A04FA7"/>
    <w:rsid w:val="00A05994"/>
    <w:rsid w:val="00A07617"/>
    <w:rsid w:val="00A13036"/>
    <w:rsid w:val="00A15033"/>
    <w:rsid w:val="00A15D3E"/>
    <w:rsid w:val="00A15E4E"/>
    <w:rsid w:val="00A24190"/>
    <w:rsid w:val="00A24B68"/>
    <w:rsid w:val="00A24D90"/>
    <w:rsid w:val="00A25C51"/>
    <w:rsid w:val="00A266C9"/>
    <w:rsid w:val="00A26825"/>
    <w:rsid w:val="00A304E7"/>
    <w:rsid w:val="00A406ED"/>
    <w:rsid w:val="00A43C92"/>
    <w:rsid w:val="00A509F8"/>
    <w:rsid w:val="00A5177D"/>
    <w:rsid w:val="00A531FA"/>
    <w:rsid w:val="00A53FCC"/>
    <w:rsid w:val="00A576C2"/>
    <w:rsid w:val="00A578C6"/>
    <w:rsid w:val="00A64D3F"/>
    <w:rsid w:val="00A65157"/>
    <w:rsid w:val="00A67148"/>
    <w:rsid w:val="00A81231"/>
    <w:rsid w:val="00A86343"/>
    <w:rsid w:val="00A96C7C"/>
    <w:rsid w:val="00AA63FA"/>
    <w:rsid w:val="00AB3D9C"/>
    <w:rsid w:val="00AB7680"/>
    <w:rsid w:val="00AC3FF3"/>
    <w:rsid w:val="00AC4858"/>
    <w:rsid w:val="00AC5903"/>
    <w:rsid w:val="00AD011E"/>
    <w:rsid w:val="00AD15A2"/>
    <w:rsid w:val="00AD2080"/>
    <w:rsid w:val="00AD3F76"/>
    <w:rsid w:val="00AD4A5E"/>
    <w:rsid w:val="00AD4DD4"/>
    <w:rsid w:val="00AE3960"/>
    <w:rsid w:val="00AE4477"/>
    <w:rsid w:val="00AF18E1"/>
    <w:rsid w:val="00B1667C"/>
    <w:rsid w:val="00B207AF"/>
    <w:rsid w:val="00B20D66"/>
    <w:rsid w:val="00B217A2"/>
    <w:rsid w:val="00B239CE"/>
    <w:rsid w:val="00B2586D"/>
    <w:rsid w:val="00B2747C"/>
    <w:rsid w:val="00B330CD"/>
    <w:rsid w:val="00B33CAF"/>
    <w:rsid w:val="00B373C7"/>
    <w:rsid w:val="00B4226A"/>
    <w:rsid w:val="00B47C10"/>
    <w:rsid w:val="00B50585"/>
    <w:rsid w:val="00B64132"/>
    <w:rsid w:val="00B64C07"/>
    <w:rsid w:val="00B661FB"/>
    <w:rsid w:val="00B70E72"/>
    <w:rsid w:val="00B73B7B"/>
    <w:rsid w:val="00B74902"/>
    <w:rsid w:val="00B765B6"/>
    <w:rsid w:val="00B77BA7"/>
    <w:rsid w:val="00B84192"/>
    <w:rsid w:val="00B87F7B"/>
    <w:rsid w:val="00B91A04"/>
    <w:rsid w:val="00B93DBB"/>
    <w:rsid w:val="00B94EFA"/>
    <w:rsid w:val="00B95261"/>
    <w:rsid w:val="00B968E4"/>
    <w:rsid w:val="00B96B61"/>
    <w:rsid w:val="00BA5284"/>
    <w:rsid w:val="00BB11F2"/>
    <w:rsid w:val="00BB3115"/>
    <w:rsid w:val="00BB4CA1"/>
    <w:rsid w:val="00BC1782"/>
    <w:rsid w:val="00BC2186"/>
    <w:rsid w:val="00BD1352"/>
    <w:rsid w:val="00BD217E"/>
    <w:rsid w:val="00BD29BC"/>
    <w:rsid w:val="00BE25A8"/>
    <w:rsid w:val="00BE35E4"/>
    <w:rsid w:val="00BE6375"/>
    <w:rsid w:val="00BF0176"/>
    <w:rsid w:val="00BF3519"/>
    <w:rsid w:val="00BF7F92"/>
    <w:rsid w:val="00C03AB5"/>
    <w:rsid w:val="00C06F93"/>
    <w:rsid w:val="00C10228"/>
    <w:rsid w:val="00C13B7C"/>
    <w:rsid w:val="00C23353"/>
    <w:rsid w:val="00C26531"/>
    <w:rsid w:val="00C31893"/>
    <w:rsid w:val="00C31DC3"/>
    <w:rsid w:val="00C33A40"/>
    <w:rsid w:val="00C4117A"/>
    <w:rsid w:val="00C512BD"/>
    <w:rsid w:val="00C5445F"/>
    <w:rsid w:val="00C60E26"/>
    <w:rsid w:val="00C70333"/>
    <w:rsid w:val="00C71E71"/>
    <w:rsid w:val="00C74B4A"/>
    <w:rsid w:val="00C75500"/>
    <w:rsid w:val="00C75BFC"/>
    <w:rsid w:val="00C86436"/>
    <w:rsid w:val="00C87656"/>
    <w:rsid w:val="00C913B9"/>
    <w:rsid w:val="00C93968"/>
    <w:rsid w:val="00CB03FF"/>
    <w:rsid w:val="00CB7624"/>
    <w:rsid w:val="00CC292D"/>
    <w:rsid w:val="00CC4A2B"/>
    <w:rsid w:val="00CC7E3E"/>
    <w:rsid w:val="00CD0037"/>
    <w:rsid w:val="00CD50A5"/>
    <w:rsid w:val="00CE1CD0"/>
    <w:rsid w:val="00CE360F"/>
    <w:rsid w:val="00CE62C3"/>
    <w:rsid w:val="00CE6359"/>
    <w:rsid w:val="00CE7A5E"/>
    <w:rsid w:val="00CF2AE1"/>
    <w:rsid w:val="00CF32BE"/>
    <w:rsid w:val="00CF7860"/>
    <w:rsid w:val="00D046AA"/>
    <w:rsid w:val="00D053C4"/>
    <w:rsid w:val="00D13DCF"/>
    <w:rsid w:val="00D14639"/>
    <w:rsid w:val="00D156E8"/>
    <w:rsid w:val="00D21527"/>
    <w:rsid w:val="00D25084"/>
    <w:rsid w:val="00D25F73"/>
    <w:rsid w:val="00D26359"/>
    <w:rsid w:val="00D27E25"/>
    <w:rsid w:val="00D31DE7"/>
    <w:rsid w:val="00D31F07"/>
    <w:rsid w:val="00D3231B"/>
    <w:rsid w:val="00D34C47"/>
    <w:rsid w:val="00D3704C"/>
    <w:rsid w:val="00D50854"/>
    <w:rsid w:val="00D50B4D"/>
    <w:rsid w:val="00D50D02"/>
    <w:rsid w:val="00D53E23"/>
    <w:rsid w:val="00D60128"/>
    <w:rsid w:val="00D624C0"/>
    <w:rsid w:val="00D67EEF"/>
    <w:rsid w:val="00D72176"/>
    <w:rsid w:val="00D72F8D"/>
    <w:rsid w:val="00D74830"/>
    <w:rsid w:val="00D761EC"/>
    <w:rsid w:val="00D82636"/>
    <w:rsid w:val="00D84890"/>
    <w:rsid w:val="00D856D9"/>
    <w:rsid w:val="00D8637F"/>
    <w:rsid w:val="00D93F08"/>
    <w:rsid w:val="00D958EA"/>
    <w:rsid w:val="00DA0419"/>
    <w:rsid w:val="00DA67E5"/>
    <w:rsid w:val="00DB00B3"/>
    <w:rsid w:val="00DB1AE8"/>
    <w:rsid w:val="00DC1C45"/>
    <w:rsid w:val="00DC5582"/>
    <w:rsid w:val="00DD03D0"/>
    <w:rsid w:val="00DD3EBA"/>
    <w:rsid w:val="00DD4E9B"/>
    <w:rsid w:val="00DD4F29"/>
    <w:rsid w:val="00DD6329"/>
    <w:rsid w:val="00DE63B0"/>
    <w:rsid w:val="00DE7E65"/>
    <w:rsid w:val="00DF06E5"/>
    <w:rsid w:val="00DF0A86"/>
    <w:rsid w:val="00DF6C93"/>
    <w:rsid w:val="00E1024D"/>
    <w:rsid w:val="00E23268"/>
    <w:rsid w:val="00E23D60"/>
    <w:rsid w:val="00E25BBA"/>
    <w:rsid w:val="00E25C7C"/>
    <w:rsid w:val="00E32D40"/>
    <w:rsid w:val="00E34496"/>
    <w:rsid w:val="00E34F82"/>
    <w:rsid w:val="00E35755"/>
    <w:rsid w:val="00E3595D"/>
    <w:rsid w:val="00E41B4F"/>
    <w:rsid w:val="00E4291A"/>
    <w:rsid w:val="00E50B6F"/>
    <w:rsid w:val="00E57F70"/>
    <w:rsid w:val="00E60A8F"/>
    <w:rsid w:val="00E60F84"/>
    <w:rsid w:val="00E62B8D"/>
    <w:rsid w:val="00E669AD"/>
    <w:rsid w:val="00E751EE"/>
    <w:rsid w:val="00E7595C"/>
    <w:rsid w:val="00E838C4"/>
    <w:rsid w:val="00E85A37"/>
    <w:rsid w:val="00E90BB7"/>
    <w:rsid w:val="00E911C3"/>
    <w:rsid w:val="00E94A7C"/>
    <w:rsid w:val="00E95373"/>
    <w:rsid w:val="00E960C4"/>
    <w:rsid w:val="00EA2C52"/>
    <w:rsid w:val="00EB13B4"/>
    <w:rsid w:val="00EB3494"/>
    <w:rsid w:val="00EB6962"/>
    <w:rsid w:val="00EB798F"/>
    <w:rsid w:val="00EB7F99"/>
    <w:rsid w:val="00EC1627"/>
    <w:rsid w:val="00EC27AA"/>
    <w:rsid w:val="00EC2839"/>
    <w:rsid w:val="00ED0911"/>
    <w:rsid w:val="00ED3020"/>
    <w:rsid w:val="00ED5F81"/>
    <w:rsid w:val="00ED7F03"/>
    <w:rsid w:val="00EE2CD9"/>
    <w:rsid w:val="00EE3768"/>
    <w:rsid w:val="00EE54D3"/>
    <w:rsid w:val="00EE6847"/>
    <w:rsid w:val="00EE70DF"/>
    <w:rsid w:val="00EF2016"/>
    <w:rsid w:val="00EF6FDB"/>
    <w:rsid w:val="00F010DD"/>
    <w:rsid w:val="00F11B47"/>
    <w:rsid w:val="00F133DD"/>
    <w:rsid w:val="00F133DE"/>
    <w:rsid w:val="00F201B8"/>
    <w:rsid w:val="00F21929"/>
    <w:rsid w:val="00F21E28"/>
    <w:rsid w:val="00F23B68"/>
    <w:rsid w:val="00F23B89"/>
    <w:rsid w:val="00F23C78"/>
    <w:rsid w:val="00F256F0"/>
    <w:rsid w:val="00F27C4E"/>
    <w:rsid w:val="00F305EF"/>
    <w:rsid w:val="00F366F2"/>
    <w:rsid w:val="00F36E39"/>
    <w:rsid w:val="00F505F3"/>
    <w:rsid w:val="00F54280"/>
    <w:rsid w:val="00F54E28"/>
    <w:rsid w:val="00F579F0"/>
    <w:rsid w:val="00F6167F"/>
    <w:rsid w:val="00F64D24"/>
    <w:rsid w:val="00F702DE"/>
    <w:rsid w:val="00F72494"/>
    <w:rsid w:val="00F77CBA"/>
    <w:rsid w:val="00F817BE"/>
    <w:rsid w:val="00F836AF"/>
    <w:rsid w:val="00F84FF8"/>
    <w:rsid w:val="00F85A09"/>
    <w:rsid w:val="00F92709"/>
    <w:rsid w:val="00F930E3"/>
    <w:rsid w:val="00F955FE"/>
    <w:rsid w:val="00FB0EA6"/>
    <w:rsid w:val="00FB4D32"/>
    <w:rsid w:val="00FB500E"/>
    <w:rsid w:val="00FC3514"/>
    <w:rsid w:val="00FD0E87"/>
    <w:rsid w:val="00FD379C"/>
    <w:rsid w:val="00FE21B6"/>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94A746"/>
  <w15:docId w15:val="{2499B9DD-7297-4ACF-9916-CD7D148C7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5F73"/>
    <w:pPr>
      <w:spacing w:before="120"/>
      <w:jc w:val="both"/>
    </w:pPr>
    <w:rPr>
      <w:sz w:val="24"/>
      <w:szCs w:val="24"/>
      <w:lang w:val="mk-MK"/>
    </w:rPr>
  </w:style>
  <w:style w:type="paragraph" w:styleId="Heading1">
    <w:name w:val="heading 1"/>
    <w:basedOn w:val="Normal"/>
    <w:link w:val="Heading1Char"/>
    <w:uiPriority w:val="9"/>
    <w:qFormat/>
    <w:rsid w:val="007232D9"/>
    <w:pPr>
      <w:spacing w:before="100" w:beforeAutospacing="1" w:after="100" w:afterAutospacing="1"/>
      <w:outlineLvl w:val="0"/>
    </w:pPr>
    <w:rPr>
      <w:b/>
      <w:bCs/>
      <w:kern w:val="36"/>
      <w:sz w:val="48"/>
      <w:szCs w:val="48"/>
      <w:lang w:val="en-US"/>
    </w:rPr>
  </w:style>
  <w:style w:type="paragraph" w:styleId="Heading2">
    <w:name w:val="heading 2"/>
    <w:basedOn w:val="Normal"/>
    <w:next w:val="Normal"/>
    <w:link w:val="Heading2Char"/>
    <w:uiPriority w:val="9"/>
    <w:qFormat/>
    <w:rsid w:val="00C71E71"/>
    <w:pPr>
      <w:keepNext/>
      <w:keepLines/>
      <w:spacing w:before="200" w:line="276" w:lineRule="auto"/>
      <w:jc w:val="left"/>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EE2CD9"/>
    <w:pPr>
      <w:keepNext/>
      <w:keepLines/>
      <w:spacing w:before="40" w:line="259" w:lineRule="auto"/>
      <w:ind w:left="720" w:hanging="720"/>
      <w:jc w:val="left"/>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EE2CD9"/>
    <w:pPr>
      <w:keepNext/>
      <w:keepLines/>
      <w:spacing w:before="40" w:line="259" w:lineRule="auto"/>
      <w:ind w:left="864" w:hanging="864"/>
      <w:jc w:val="left"/>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uiPriority w:val="9"/>
    <w:semiHidden/>
    <w:unhideWhenUsed/>
    <w:qFormat/>
    <w:rsid w:val="00EE2CD9"/>
    <w:pPr>
      <w:keepNext/>
      <w:keepLines/>
      <w:spacing w:before="40" w:line="259" w:lineRule="auto"/>
      <w:ind w:left="1008" w:hanging="1008"/>
      <w:jc w:val="left"/>
      <w:outlineLvl w:val="4"/>
    </w:pPr>
    <w:rPr>
      <w:rFonts w:asciiTheme="majorHAnsi" w:eastAsiaTheme="majorEastAsia" w:hAnsiTheme="maj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rsid w:val="00EE2CD9"/>
    <w:pPr>
      <w:keepNext/>
      <w:keepLines/>
      <w:spacing w:before="40" w:line="259" w:lineRule="auto"/>
      <w:ind w:left="1152" w:hanging="1152"/>
      <w:jc w:val="left"/>
      <w:outlineLvl w:val="5"/>
    </w:pPr>
    <w:rPr>
      <w:rFonts w:asciiTheme="majorHAnsi" w:eastAsiaTheme="majorEastAsia" w:hAnsiTheme="majorHAnsi" w:cstheme="majorBidi"/>
      <w:color w:val="243F60" w:themeColor="accent1" w:themeShade="7F"/>
      <w:sz w:val="22"/>
      <w:szCs w:val="22"/>
    </w:rPr>
  </w:style>
  <w:style w:type="paragraph" w:styleId="Heading7">
    <w:name w:val="heading 7"/>
    <w:basedOn w:val="Normal"/>
    <w:next w:val="Normal"/>
    <w:link w:val="Heading7Char"/>
    <w:uiPriority w:val="9"/>
    <w:semiHidden/>
    <w:unhideWhenUsed/>
    <w:qFormat/>
    <w:rsid w:val="00EE2CD9"/>
    <w:pPr>
      <w:keepNext/>
      <w:keepLines/>
      <w:spacing w:before="40" w:line="259" w:lineRule="auto"/>
      <w:ind w:left="1296" w:hanging="1296"/>
      <w:jc w:val="left"/>
      <w:outlineLvl w:val="6"/>
    </w:pPr>
    <w:rPr>
      <w:rFonts w:asciiTheme="majorHAnsi" w:eastAsiaTheme="majorEastAsia" w:hAnsiTheme="majorHAnsi" w:cstheme="majorBidi"/>
      <w:i/>
      <w:iCs/>
      <w:color w:val="243F60" w:themeColor="accent1" w:themeShade="7F"/>
      <w:sz w:val="22"/>
      <w:szCs w:val="22"/>
    </w:rPr>
  </w:style>
  <w:style w:type="paragraph" w:styleId="Heading8">
    <w:name w:val="heading 8"/>
    <w:basedOn w:val="Normal"/>
    <w:next w:val="Normal"/>
    <w:link w:val="Heading8Char"/>
    <w:uiPriority w:val="9"/>
    <w:semiHidden/>
    <w:unhideWhenUsed/>
    <w:qFormat/>
    <w:rsid w:val="00EE2CD9"/>
    <w:pPr>
      <w:keepNext/>
      <w:keepLines/>
      <w:spacing w:before="40" w:line="259" w:lineRule="auto"/>
      <w:ind w:left="1440" w:hanging="1440"/>
      <w:jc w:val="left"/>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E2CD9"/>
    <w:pPr>
      <w:keepNext/>
      <w:keepLines/>
      <w:spacing w:before="40" w:line="259" w:lineRule="auto"/>
      <w:ind w:left="1584" w:hanging="1584"/>
      <w:jc w:val="left"/>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343C0"/>
    <w:pPr>
      <w:widowControl w:val="0"/>
    </w:pPr>
    <w:rPr>
      <w:rFonts w:ascii="MB Times" w:hAnsi="MB Times"/>
      <w:sz w:val="20"/>
      <w:szCs w:val="20"/>
      <w:lang w:val="en-AU"/>
    </w:rPr>
  </w:style>
  <w:style w:type="character" w:styleId="FootnoteReference">
    <w:name w:val="footnote reference"/>
    <w:uiPriority w:val="99"/>
    <w:semiHidden/>
    <w:rsid w:val="00517823"/>
    <w:rPr>
      <w:vertAlign w:val="superscript"/>
    </w:rPr>
  </w:style>
  <w:style w:type="paragraph" w:styleId="Header">
    <w:name w:val="header"/>
    <w:basedOn w:val="Normal"/>
    <w:link w:val="HeaderChar"/>
    <w:uiPriority w:val="99"/>
    <w:rsid w:val="00341820"/>
    <w:pPr>
      <w:tabs>
        <w:tab w:val="center" w:pos="4513"/>
        <w:tab w:val="right" w:pos="9026"/>
      </w:tabs>
    </w:pPr>
  </w:style>
  <w:style w:type="character" w:customStyle="1" w:styleId="HeaderChar">
    <w:name w:val="Header Char"/>
    <w:link w:val="Header"/>
    <w:uiPriority w:val="99"/>
    <w:rsid w:val="00341820"/>
    <w:rPr>
      <w:sz w:val="24"/>
      <w:szCs w:val="24"/>
      <w:lang w:eastAsia="en-US"/>
    </w:rPr>
  </w:style>
  <w:style w:type="paragraph" w:styleId="Footer">
    <w:name w:val="footer"/>
    <w:basedOn w:val="Normal"/>
    <w:link w:val="FooterChar"/>
    <w:uiPriority w:val="99"/>
    <w:rsid w:val="00341820"/>
    <w:pPr>
      <w:tabs>
        <w:tab w:val="center" w:pos="4513"/>
        <w:tab w:val="right" w:pos="9026"/>
      </w:tabs>
    </w:pPr>
  </w:style>
  <w:style w:type="character" w:customStyle="1" w:styleId="FooterChar">
    <w:name w:val="Footer Char"/>
    <w:link w:val="Footer"/>
    <w:uiPriority w:val="99"/>
    <w:rsid w:val="00341820"/>
    <w:rPr>
      <w:sz w:val="24"/>
      <w:szCs w:val="24"/>
      <w:lang w:eastAsia="en-US"/>
    </w:rPr>
  </w:style>
  <w:style w:type="character" w:styleId="PageNumber">
    <w:name w:val="page number"/>
    <w:basedOn w:val="DefaultParagraphFont"/>
    <w:rsid w:val="00373468"/>
  </w:style>
  <w:style w:type="paragraph" w:styleId="BalloonText">
    <w:name w:val="Balloon Text"/>
    <w:basedOn w:val="Normal"/>
    <w:link w:val="BalloonTextChar"/>
    <w:uiPriority w:val="99"/>
    <w:rsid w:val="00E4291A"/>
    <w:pPr>
      <w:spacing w:before="0"/>
    </w:pPr>
    <w:rPr>
      <w:rFonts w:ascii="Tahoma" w:hAnsi="Tahoma"/>
      <w:sz w:val="16"/>
      <w:szCs w:val="16"/>
    </w:rPr>
  </w:style>
  <w:style w:type="character" w:customStyle="1" w:styleId="BalloonTextChar">
    <w:name w:val="Balloon Text Char"/>
    <w:link w:val="BalloonText"/>
    <w:uiPriority w:val="99"/>
    <w:rsid w:val="00E4291A"/>
    <w:rPr>
      <w:rFonts w:ascii="Tahoma" w:hAnsi="Tahoma" w:cs="Tahoma"/>
      <w:sz w:val="16"/>
      <w:szCs w:val="16"/>
      <w:lang w:eastAsia="en-US"/>
    </w:rPr>
  </w:style>
  <w:style w:type="paragraph" w:styleId="ListParagraph">
    <w:name w:val="List Paragraph"/>
    <w:basedOn w:val="Normal"/>
    <w:uiPriority w:val="34"/>
    <w:qFormat/>
    <w:rsid w:val="0025740D"/>
    <w:pPr>
      <w:ind w:left="720"/>
    </w:pPr>
  </w:style>
  <w:style w:type="table" w:styleId="TableGrid">
    <w:name w:val="Table Grid"/>
    <w:basedOn w:val="TableNormal"/>
    <w:uiPriority w:val="39"/>
    <w:rsid w:val="00336BB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336BB0"/>
    <w:rPr>
      <w:rFonts w:cs="Indigo Twenty Regular"/>
      <w:i/>
      <w:iCs/>
      <w:color w:val="000000"/>
      <w:sz w:val="20"/>
      <w:szCs w:val="20"/>
    </w:rPr>
  </w:style>
  <w:style w:type="character" w:customStyle="1" w:styleId="Heading2Char">
    <w:name w:val="Heading 2 Char"/>
    <w:link w:val="Heading2"/>
    <w:uiPriority w:val="9"/>
    <w:rsid w:val="00C71E71"/>
    <w:rPr>
      <w:rFonts w:ascii="Cambria" w:hAnsi="Cambria"/>
      <w:b/>
      <w:bCs/>
      <w:color w:val="4F81BD"/>
      <w:sz w:val="26"/>
      <w:szCs w:val="26"/>
      <w:lang w:eastAsia="en-US"/>
    </w:rPr>
  </w:style>
  <w:style w:type="character" w:customStyle="1" w:styleId="Heading1Char">
    <w:name w:val="Heading 1 Char"/>
    <w:link w:val="Heading1"/>
    <w:uiPriority w:val="9"/>
    <w:rsid w:val="00C71E71"/>
    <w:rPr>
      <w:b/>
      <w:bCs/>
      <w:kern w:val="36"/>
      <w:sz w:val="48"/>
      <w:szCs w:val="48"/>
      <w:lang w:val="en-US" w:eastAsia="en-US"/>
    </w:rPr>
  </w:style>
  <w:style w:type="character" w:styleId="PlaceholderText">
    <w:name w:val="Placeholder Text"/>
    <w:uiPriority w:val="99"/>
    <w:semiHidden/>
    <w:rsid w:val="00C71E71"/>
    <w:rPr>
      <w:color w:val="808080"/>
    </w:rPr>
  </w:style>
  <w:style w:type="paragraph" w:styleId="NormalWeb">
    <w:name w:val="Normal (Web)"/>
    <w:basedOn w:val="Normal"/>
    <w:uiPriority w:val="99"/>
    <w:unhideWhenUsed/>
    <w:rsid w:val="00C71E71"/>
    <w:pPr>
      <w:spacing w:before="100" w:beforeAutospacing="1" w:after="100" w:afterAutospacing="1"/>
      <w:jc w:val="left"/>
    </w:pPr>
    <w:rPr>
      <w:lang w:eastAsia="mk-MK"/>
    </w:rPr>
  </w:style>
  <w:style w:type="paragraph" w:customStyle="1" w:styleId="Default">
    <w:name w:val="Default"/>
    <w:rsid w:val="00C71E71"/>
    <w:pPr>
      <w:autoSpaceDE w:val="0"/>
      <w:autoSpaceDN w:val="0"/>
      <w:adjustRightInd w:val="0"/>
    </w:pPr>
    <w:rPr>
      <w:rFonts w:ascii="Indigo Antiqua Pro Text" w:eastAsia="Calibri" w:hAnsi="Indigo Antiqua Pro Text" w:cs="Indigo Antiqua Pro Text"/>
      <w:color w:val="000000"/>
      <w:sz w:val="24"/>
      <w:szCs w:val="24"/>
      <w:lang w:val="mk-MK"/>
    </w:rPr>
  </w:style>
  <w:style w:type="character" w:customStyle="1" w:styleId="A5">
    <w:name w:val="A5"/>
    <w:uiPriority w:val="99"/>
    <w:rsid w:val="00C71E71"/>
    <w:rPr>
      <w:rFonts w:ascii="DINPro-Medium" w:hAnsi="DINPro-Medium" w:cs="DINPro-Medium"/>
      <w:color w:val="221E1F"/>
      <w:sz w:val="12"/>
      <w:szCs w:val="12"/>
    </w:rPr>
  </w:style>
  <w:style w:type="character" w:styleId="Hyperlink">
    <w:name w:val="Hyperlink"/>
    <w:uiPriority w:val="99"/>
    <w:unhideWhenUsed/>
    <w:rsid w:val="00C71E71"/>
    <w:rPr>
      <w:color w:val="0000FF"/>
      <w:u w:val="single"/>
    </w:rPr>
  </w:style>
  <w:style w:type="character" w:customStyle="1" w:styleId="FootnoteTextChar">
    <w:name w:val="Footnote Text Char"/>
    <w:link w:val="FootnoteText"/>
    <w:uiPriority w:val="99"/>
    <w:semiHidden/>
    <w:rsid w:val="00C71E71"/>
    <w:rPr>
      <w:rFonts w:ascii="MB Times" w:hAnsi="MB Times"/>
      <w:lang w:val="en-AU" w:eastAsia="en-US"/>
    </w:rPr>
  </w:style>
  <w:style w:type="character" w:customStyle="1" w:styleId="CommentTextChar">
    <w:name w:val="Comment Text Char"/>
    <w:link w:val="CommentText"/>
    <w:uiPriority w:val="99"/>
    <w:rsid w:val="00C71E71"/>
    <w:rPr>
      <w:lang w:eastAsia="en-US"/>
    </w:rPr>
  </w:style>
  <w:style w:type="paragraph" w:styleId="CommentText">
    <w:name w:val="annotation text"/>
    <w:basedOn w:val="Normal"/>
    <w:link w:val="CommentTextChar"/>
    <w:uiPriority w:val="99"/>
    <w:unhideWhenUsed/>
    <w:rsid w:val="00C71E71"/>
    <w:pPr>
      <w:spacing w:before="0" w:after="200" w:line="276" w:lineRule="auto"/>
      <w:jc w:val="left"/>
    </w:pPr>
    <w:rPr>
      <w:sz w:val="20"/>
      <w:szCs w:val="20"/>
    </w:rPr>
  </w:style>
  <w:style w:type="character" w:customStyle="1" w:styleId="CommentTextChar1">
    <w:name w:val="Comment Text Char1"/>
    <w:rsid w:val="00C71E71"/>
    <w:rPr>
      <w:lang w:eastAsia="en-US"/>
    </w:rPr>
  </w:style>
  <w:style w:type="character" w:customStyle="1" w:styleId="CommentSubjectChar">
    <w:name w:val="Comment Subject Char"/>
    <w:link w:val="CommentSubject"/>
    <w:uiPriority w:val="99"/>
    <w:rsid w:val="00C71E71"/>
    <w:rPr>
      <w:b/>
      <w:bCs/>
      <w:lang w:eastAsia="en-US"/>
    </w:rPr>
  </w:style>
  <w:style w:type="paragraph" w:styleId="CommentSubject">
    <w:name w:val="annotation subject"/>
    <w:basedOn w:val="CommentText"/>
    <w:next w:val="CommentText"/>
    <w:link w:val="CommentSubjectChar"/>
    <w:uiPriority w:val="99"/>
    <w:unhideWhenUsed/>
    <w:rsid w:val="00C71E71"/>
    <w:rPr>
      <w:b/>
      <w:bCs/>
    </w:rPr>
  </w:style>
  <w:style w:type="character" w:customStyle="1" w:styleId="CommentSubjectChar1">
    <w:name w:val="Comment Subject Char1"/>
    <w:rsid w:val="00C71E71"/>
    <w:rPr>
      <w:b/>
      <w:bCs/>
      <w:lang w:eastAsia="en-US"/>
    </w:rPr>
  </w:style>
  <w:style w:type="paragraph" w:styleId="BodyText2">
    <w:name w:val="Body Text 2"/>
    <w:basedOn w:val="Normal"/>
    <w:link w:val="BodyText2Char"/>
    <w:uiPriority w:val="99"/>
    <w:rsid w:val="009362EC"/>
    <w:pPr>
      <w:spacing w:before="0"/>
    </w:pPr>
    <w:rPr>
      <w:rFonts w:ascii="MAC C Times" w:hAnsi="MAC C Times"/>
      <w:szCs w:val="20"/>
      <w:lang w:val="en-US"/>
    </w:rPr>
  </w:style>
  <w:style w:type="character" w:customStyle="1" w:styleId="BodyText2Char">
    <w:name w:val="Body Text 2 Char"/>
    <w:link w:val="BodyText2"/>
    <w:uiPriority w:val="99"/>
    <w:rsid w:val="009362EC"/>
    <w:rPr>
      <w:rFonts w:ascii="MAC C Times" w:hAnsi="MAC C Times"/>
      <w:sz w:val="24"/>
      <w:lang w:val="en-US" w:eastAsia="en-US"/>
    </w:rPr>
  </w:style>
  <w:style w:type="paragraph" w:styleId="NoSpacing">
    <w:name w:val="No Spacing"/>
    <w:link w:val="NoSpacingChar"/>
    <w:uiPriority w:val="1"/>
    <w:qFormat/>
    <w:rsid w:val="00BD1352"/>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BD1352"/>
    <w:rPr>
      <w:rFonts w:asciiTheme="minorHAnsi" w:eastAsiaTheme="minorEastAsia" w:hAnsiTheme="minorHAnsi" w:cstheme="minorBidi"/>
      <w:sz w:val="22"/>
      <w:szCs w:val="22"/>
    </w:rPr>
  </w:style>
  <w:style w:type="character" w:styleId="FollowedHyperlink">
    <w:name w:val="FollowedHyperlink"/>
    <w:basedOn w:val="DefaultParagraphFont"/>
    <w:uiPriority w:val="99"/>
    <w:rsid w:val="00CC7E3E"/>
    <w:rPr>
      <w:color w:val="800080" w:themeColor="followedHyperlink"/>
      <w:u w:val="single"/>
    </w:rPr>
  </w:style>
  <w:style w:type="paragraph" w:styleId="HTMLPreformatted">
    <w:name w:val="HTML Preformatted"/>
    <w:basedOn w:val="Normal"/>
    <w:link w:val="HTMLPreformattedChar"/>
    <w:uiPriority w:val="99"/>
    <w:semiHidden/>
    <w:unhideWhenUsed/>
    <w:rsid w:val="00667429"/>
    <w:pPr>
      <w:spacing w:before="0"/>
      <w:jc w:val="left"/>
    </w:pPr>
    <w:rPr>
      <w:rFonts w:ascii="Consolas" w:eastAsiaTheme="minorHAnsi" w:hAnsi="Consolas" w:cstheme="minorBidi"/>
      <w:sz w:val="20"/>
      <w:szCs w:val="20"/>
      <w:lang w:val="en-US"/>
    </w:rPr>
  </w:style>
  <w:style w:type="character" w:customStyle="1" w:styleId="HTMLPreformattedChar">
    <w:name w:val="HTML Preformatted Char"/>
    <w:basedOn w:val="DefaultParagraphFont"/>
    <w:link w:val="HTMLPreformatted"/>
    <w:uiPriority w:val="99"/>
    <w:semiHidden/>
    <w:rsid w:val="00667429"/>
    <w:rPr>
      <w:rFonts w:ascii="Consolas" w:eastAsiaTheme="minorHAnsi" w:hAnsi="Consolas" w:cstheme="minorBidi"/>
    </w:rPr>
  </w:style>
  <w:style w:type="paragraph" w:styleId="BodyText">
    <w:name w:val="Body Text"/>
    <w:basedOn w:val="Normal"/>
    <w:link w:val="BodyTextChar"/>
    <w:semiHidden/>
    <w:unhideWhenUsed/>
    <w:rsid w:val="002A0ECB"/>
    <w:pPr>
      <w:spacing w:after="120"/>
    </w:pPr>
  </w:style>
  <w:style w:type="character" w:customStyle="1" w:styleId="BodyTextChar">
    <w:name w:val="Body Text Char"/>
    <w:basedOn w:val="DefaultParagraphFont"/>
    <w:link w:val="BodyText"/>
    <w:semiHidden/>
    <w:rsid w:val="002A0ECB"/>
    <w:rPr>
      <w:sz w:val="24"/>
      <w:szCs w:val="24"/>
      <w:lang w:val="mk-MK"/>
    </w:rPr>
  </w:style>
  <w:style w:type="numbering" w:customStyle="1" w:styleId="NoList1">
    <w:name w:val="No List1"/>
    <w:next w:val="NoList"/>
    <w:uiPriority w:val="99"/>
    <w:semiHidden/>
    <w:unhideWhenUsed/>
    <w:rsid w:val="0029692C"/>
  </w:style>
  <w:style w:type="character" w:styleId="Strong">
    <w:name w:val="Strong"/>
    <w:basedOn w:val="DefaultParagraphFont"/>
    <w:uiPriority w:val="22"/>
    <w:qFormat/>
    <w:rsid w:val="0029692C"/>
    <w:rPr>
      <w:b/>
      <w:bCs/>
    </w:rPr>
  </w:style>
  <w:style w:type="character" w:styleId="Emphasis">
    <w:name w:val="Emphasis"/>
    <w:basedOn w:val="DefaultParagraphFont"/>
    <w:uiPriority w:val="20"/>
    <w:qFormat/>
    <w:rsid w:val="0029692C"/>
    <w:rPr>
      <w:i/>
      <w:iCs/>
    </w:rPr>
  </w:style>
  <w:style w:type="character" w:styleId="CommentReference">
    <w:name w:val="annotation reference"/>
    <w:basedOn w:val="DefaultParagraphFont"/>
    <w:uiPriority w:val="99"/>
    <w:semiHidden/>
    <w:unhideWhenUsed/>
    <w:rsid w:val="0029692C"/>
    <w:rPr>
      <w:sz w:val="16"/>
      <w:szCs w:val="16"/>
    </w:rPr>
  </w:style>
  <w:style w:type="character" w:customStyle="1" w:styleId="UnresolvedMention1">
    <w:name w:val="Unresolved Mention1"/>
    <w:basedOn w:val="DefaultParagraphFont"/>
    <w:uiPriority w:val="99"/>
    <w:semiHidden/>
    <w:unhideWhenUsed/>
    <w:rsid w:val="001619C4"/>
    <w:rPr>
      <w:color w:val="605E5C"/>
      <w:shd w:val="clear" w:color="auto" w:fill="E1DFDD"/>
    </w:rPr>
  </w:style>
  <w:style w:type="paragraph" w:styleId="Revision">
    <w:name w:val="Revision"/>
    <w:hidden/>
    <w:uiPriority w:val="99"/>
    <w:semiHidden/>
    <w:rsid w:val="002822C8"/>
    <w:rPr>
      <w:sz w:val="24"/>
      <w:szCs w:val="24"/>
      <w:lang w:val="mk-MK"/>
    </w:rPr>
  </w:style>
  <w:style w:type="paragraph" w:styleId="EndnoteText">
    <w:name w:val="endnote text"/>
    <w:basedOn w:val="Normal"/>
    <w:link w:val="EndnoteTextChar"/>
    <w:uiPriority w:val="99"/>
    <w:semiHidden/>
    <w:unhideWhenUsed/>
    <w:rsid w:val="00DE63B0"/>
    <w:pPr>
      <w:spacing w:before="0"/>
    </w:pPr>
    <w:rPr>
      <w:sz w:val="20"/>
      <w:szCs w:val="20"/>
    </w:rPr>
  </w:style>
  <w:style w:type="character" w:customStyle="1" w:styleId="EndnoteTextChar">
    <w:name w:val="Endnote Text Char"/>
    <w:basedOn w:val="DefaultParagraphFont"/>
    <w:link w:val="EndnoteText"/>
    <w:uiPriority w:val="99"/>
    <w:semiHidden/>
    <w:rsid w:val="00DE63B0"/>
    <w:rPr>
      <w:lang w:val="mk-MK"/>
    </w:rPr>
  </w:style>
  <w:style w:type="character" w:styleId="EndnoteReference">
    <w:name w:val="endnote reference"/>
    <w:basedOn w:val="DefaultParagraphFont"/>
    <w:uiPriority w:val="99"/>
    <w:semiHidden/>
    <w:unhideWhenUsed/>
    <w:rsid w:val="00DE63B0"/>
    <w:rPr>
      <w:vertAlign w:val="superscript"/>
    </w:rPr>
  </w:style>
  <w:style w:type="character" w:customStyle="1" w:styleId="Heading3Char">
    <w:name w:val="Heading 3 Char"/>
    <w:basedOn w:val="DefaultParagraphFont"/>
    <w:link w:val="Heading3"/>
    <w:uiPriority w:val="9"/>
    <w:rsid w:val="00EE2CD9"/>
    <w:rPr>
      <w:rFonts w:asciiTheme="majorHAnsi" w:eastAsiaTheme="majorEastAsia" w:hAnsiTheme="majorHAnsi" w:cstheme="majorBidi"/>
      <w:color w:val="243F60" w:themeColor="accent1" w:themeShade="7F"/>
      <w:sz w:val="24"/>
      <w:szCs w:val="24"/>
      <w:lang w:val="mk-MK"/>
    </w:rPr>
  </w:style>
  <w:style w:type="character" w:customStyle="1" w:styleId="Heading4Char">
    <w:name w:val="Heading 4 Char"/>
    <w:basedOn w:val="DefaultParagraphFont"/>
    <w:link w:val="Heading4"/>
    <w:uiPriority w:val="9"/>
    <w:rsid w:val="00EE2CD9"/>
    <w:rPr>
      <w:rFonts w:asciiTheme="majorHAnsi" w:eastAsiaTheme="majorEastAsia" w:hAnsiTheme="majorHAnsi" w:cstheme="majorBidi"/>
      <w:i/>
      <w:iCs/>
      <w:color w:val="365F91" w:themeColor="accent1" w:themeShade="BF"/>
      <w:sz w:val="22"/>
      <w:szCs w:val="22"/>
      <w:lang w:val="mk-MK"/>
    </w:rPr>
  </w:style>
  <w:style w:type="character" w:customStyle="1" w:styleId="Heading5Char">
    <w:name w:val="Heading 5 Char"/>
    <w:basedOn w:val="DefaultParagraphFont"/>
    <w:link w:val="Heading5"/>
    <w:uiPriority w:val="9"/>
    <w:semiHidden/>
    <w:rsid w:val="00EE2CD9"/>
    <w:rPr>
      <w:rFonts w:asciiTheme="majorHAnsi" w:eastAsiaTheme="majorEastAsia" w:hAnsiTheme="majorHAnsi" w:cstheme="majorBidi"/>
      <w:color w:val="365F91" w:themeColor="accent1" w:themeShade="BF"/>
      <w:sz w:val="22"/>
      <w:szCs w:val="22"/>
      <w:lang w:val="mk-MK"/>
    </w:rPr>
  </w:style>
  <w:style w:type="character" w:customStyle="1" w:styleId="Heading6Char">
    <w:name w:val="Heading 6 Char"/>
    <w:basedOn w:val="DefaultParagraphFont"/>
    <w:link w:val="Heading6"/>
    <w:uiPriority w:val="9"/>
    <w:semiHidden/>
    <w:rsid w:val="00EE2CD9"/>
    <w:rPr>
      <w:rFonts w:asciiTheme="majorHAnsi" w:eastAsiaTheme="majorEastAsia" w:hAnsiTheme="majorHAnsi" w:cstheme="majorBidi"/>
      <w:color w:val="243F60" w:themeColor="accent1" w:themeShade="7F"/>
      <w:sz w:val="22"/>
      <w:szCs w:val="22"/>
      <w:lang w:val="mk-MK"/>
    </w:rPr>
  </w:style>
  <w:style w:type="character" w:customStyle="1" w:styleId="Heading7Char">
    <w:name w:val="Heading 7 Char"/>
    <w:basedOn w:val="DefaultParagraphFont"/>
    <w:link w:val="Heading7"/>
    <w:uiPriority w:val="9"/>
    <w:semiHidden/>
    <w:rsid w:val="00EE2CD9"/>
    <w:rPr>
      <w:rFonts w:asciiTheme="majorHAnsi" w:eastAsiaTheme="majorEastAsia" w:hAnsiTheme="majorHAnsi" w:cstheme="majorBidi"/>
      <w:i/>
      <w:iCs/>
      <w:color w:val="243F60" w:themeColor="accent1" w:themeShade="7F"/>
      <w:sz w:val="22"/>
      <w:szCs w:val="22"/>
      <w:lang w:val="mk-MK"/>
    </w:rPr>
  </w:style>
  <w:style w:type="character" w:customStyle="1" w:styleId="Heading8Char">
    <w:name w:val="Heading 8 Char"/>
    <w:basedOn w:val="DefaultParagraphFont"/>
    <w:link w:val="Heading8"/>
    <w:uiPriority w:val="9"/>
    <w:semiHidden/>
    <w:rsid w:val="00EE2CD9"/>
    <w:rPr>
      <w:rFonts w:asciiTheme="majorHAnsi" w:eastAsiaTheme="majorEastAsia" w:hAnsiTheme="majorHAnsi" w:cstheme="majorBidi"/>
      <w:color w:val="272727" w:themeColor="text1" w:themeTint="D8"/>
      <w:sz w:val="21"/>
      <w:szCs w:val="21"/>
      <w:lang w:val="mk-MK"/>
    </w:rPr>
  </w:style>
  <w:style w:type="character" w:customStyle="1" w:styleId="Heading9Char">
    <w:name w:val="Heading 9 Char"/>
    <w:basedOn w:val="DefaultParagraphFont"/>
    <w:link w:val="Heading9"/>
    <w:uiPriority w:val="9"/>
    <w:semiHidden/>
    <w:rsid w:val="00EE2CD9"/>
    <w:rPr>
      <w:rFonts w:asciiTheme="majorHAnsi" w:eastAsiaTheme="majorEastAsia" w:hAnsiTheme="majorHAnsi" w:cstheme="majorBidi"/>
      <w:i/>
      <w:iCs/>
      <w:color w:val="272727" w:themeColor="text1" w:themeTint="D8"/>
      <w:sz w:val="21"/>
      <w:szCs w:val="21"/>
      <w:lang w:val="mk-MK"/>
    </w:rPr>
  </w:style>
  <w:style w:type="character" w:customStyle="1" w:styleId="tlid-translation">
    <w:name w:val="tlid-translation"/>
    <w:rsid w:val="00EE2CD9"/>
  </w:style>
  <w:style w:type="paragraph" w:styleId="Bibliography">
    <w:name w:val="Bibliography"/>
    <w:basedOn w:val="Normal"/>
    <w:next w:val="Normal"/>
    <w:uiPriority w:val="37"/>
    <w:unhideWhenUsed/>
    <w:rsid w:val="00EE2CD9"/>
    <w:pPr>
      <w:spacing w:before="0" w:after="160" w:line="259" w:lineRule="auto"/>
      <w:jc w:val="left"/>
    </w:pPr>
    <w:rPr>
      <w:rFonts w:asciiTheme="minorHAnsi" w:eastAsiaTheme="minorHAnsi" w:hAnsiTheme="minorHAnsi" w:cstheme="minorBidi"/>
      <w:sz w:val="22"/>
      <w:szCs w:val="22"/>
    </w:rPr>
  </w:style>
  <w:style w:type="paragraph" w:styleId="TOCHeading">
    <w:name w:val="TOC Heading"/>
    <w:basedOn w:val="Heading1"/>
    <w:next w:val="Normal"/>
    <w:uiPriority w:val="39"/>
    <w:unhideWhenUsed/>
    <w:qFormat/>
    <w:rsid w:val="00EE2CD9"/>
    <w:pPr>
      <w:keepNext/>
      <w:keepLines/>
      <w:spacing w:before="240" w:beforeAutospacing="0" w:after="0" w:afterAutospacing="0" w:line="259" w:lineRule="auto"/>
      <w:ind w:left="432" w:hanging="432"/>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TOC1">
    <w:name w:val="toc 1"/>
    <w:basedOn w:val="Normal"/>
    <w:next w:val="Normal"/>
    <w:autoRedefine/>
    <w:uiPriority w:val="39"/>
    <w:unhideWhenUsed/>
    <w:rsid w:val="00EE2CD9"/>
    <w:pPr>
      <w:tabs>
        <w:tab w:val="right" w:leader="dot" w:pos="8494"/>
      </w:tabs>
      <w:spacing w:before="0" w:after="100" w:line="360" w:lineRule="auto"/>
      <w:jc w:val="left"/>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rsid w:val="00EE2CD9"/>
    <w:pPr>
      <w:spacing w:before="0" w:after="100" w:line="259" w:lineRule="auto"/>
      <w:ind w:left="220"/>
      <w:jc w:val="left"/>
    </w:pPr>
    <w:rPr>
      <w:rFonts w:asciiTheme="minorHAnsi" w:eastAsiaTheme="minorHAnsi" w:hAnsiTheme="minorHAnsi" w:cstheme="minorBidi"/>
      <w:sz w:val="22"/>
      <w:szCs w:val="22"/>
    </w:rPr>
  </w:style>
  <w:style w:type="paragraph" w:customStyle="1" w:styleId="Abstract-tekst">
    <w:name w:val="Abstract-tekst"/>
    <w:basedOn w:val="Normal"/>
    <w:link w:val="Abstract-tekstChar"/>
    <w:rsid w:val="00EE2CD9"/>
    <w:pPr>
      <w:widowControl w:val="0"/>
      <w:spacing w:before="0"/>
      <w:ind w:firstLine="720"/>
    </w:pPr>
    <w:rPr>
      <w:sz w:val="22"/>
      <w:szCs w:val="20"/>
      <w:lang w:val="en-US"/>
    </w:rPr>
  </w:style>
  <w:style w:type="character" w:customStyle="1" w:styleId="Abstract-tekstChar">
    <w:name w:val="Abstract-tekst Char"/>
    <w:link w:val="Abstract-tekst"/>
    <w:rsid w:val="00EE2CD9"/>
    <w:rPr>
      <w:sz w:val="22"/>
    </w:rPr>
  </w:style>
  <w:style w:type="paragraph" w:styleId="TOC3">
    <w:name w:val="toc 3"/>
    <w:basedOn w:val="Normal"/>
    <w:next w:val="Normal"/>
    <w:autoRedefine/>
    <w:uiPriority w:val="39"/>
    <w:unhideWhenUsed/>
    <w:rsid w:val="00EE2CD9"/>
    <w:pPr>
      <w:spacing w:before="0" w:after="100" w:line="259" w:lineRule="auto"/>
      <w:ind w:left="440"/>
      <w:jc w:val="left"/>
    </w:pPr>
    <w:rPr>
      <w:rFonts w:asciiTheme="minorHAnsi" w:eastAsiaTheme="minorHAnsi" w:hAnsiTheme="minorHAnsi" w:cstheme="minorBidi"/>
      <w:sz w:val="22"/>
      <w:szCs w:val="22"/>
    </w:rPr>
  </w:style>
  <w:style w:type="paragraph" w:styleId="PlainText">
    <w:name w:val="Plain Text"/>
    <w:basedOn w:val="Normal"/>
    <w:link w:val="PlainTextChar"/>
    <w:uiPriority w:val="99"/>
    <w:unhideWhenUsed/>
    <w:rsid w:val="00EE2CD9"/>
    <w:pPr>
      <w:spacing w:before="0"/>
      <w:jc w:val="left"/>
    </w:pPr>
    <w:rPr>
      <w:rFonts w:ascii="Calibri" w:eastAsia="SimSun" w:hAnsi="Calibri" w:cstheme="minorBidi"/>
      <w:sz w:val="22"/>
      <w:szCs w:val="21"/>
      <w:lang w:val="en-US"/>
    </w:rPr>
  </w:style>
  <w:style w:type="character" w:customStyle="1" w:styleId="PlainTextChar">
    <w:name w:val="Plain Text Char"/>
    <w:basedOn w:val="DefaultParagraphFont"/>
    <w:link w:val="PlainText"/>
    <w:uiPriority w:val="99"/>
    <w:rsid w:val="00EE2CD9"/>
    <w:rPr>
      <w:rFonts w:ascii="Calibri" w:eastAsia="SimSun" w:hAnsi="Calibri" w:cstheme="minorBidi"/>
      <w:sz w:val="22"/>
      <w:szCs w:val="21"/>
    </w:rPr>
  </w:style>
  <w:style w:type="paragraph" w:customStyle="1" w:styleId="msonormal0">
    <w:name w:val="msonormal"/>
    <w:basedOn w:val="Normal"/>
    <w:rsid w:val="00EE2CD9"/>
    <w:pPr>
      <w:spacing w:before="100" w:beforeAutospacing="1" w:after="100" w:afterAutospacing="1"/>
      <w:jc w:val="left"/>
    </w:pPr>
    <w:rPr>
      <w:rFonts w:eastAsiaTheme="minorEastAsia"/>
      <w:lang w:val="en-US"/>
    </w:rPr>
  </w:style>
  <w:style w:type="character" w:customStyle="1" w:styleId="UnresolvedMention2">
    <w:name w:val="Unresolved Mention2"/>
    <w:basedOn w:val="DefaultParagraphFont"/>
    <w:uiPriority w:val="99"/>
    <w:semiHidden/>
    <w:unhideWhenUsed/>
    <w:rsid w:val="00EE2CD9"/>
    <w:rPr>
      <w:color w:val="605E5C"/>
      <w:shd w:val="clear" w:color="auto" w:fill="E1DFDD"/>
    </w:rPr>
  </w:style>
  <w:style w:type="character" w:customStyle="1" w:styleId="UnresolvedMention3">
    <w:name w:val="Unresolved Mention3"/>
    <w:basedOn w:val="DefaultParagraphFont"/>
    <w:uiPriority w:val="99"/>
    <w:semiHidden/>
    <w:unhideWhenUsed/>
    <w:rsid w:val="00EE2CD9"/>
    <w:rPr>
      <w:color w:val="605E5C"/>
      <w:shd w:val="clear" w:color="auto" w:fill="E1DFDD"/>
    </w:rPr>
  </w:style>
  <w:style w:type="character" w:styleId="UnresolvedMention">
    <w:name w:val="Unresolved Mention"/>
    <w:basedOn w:val="DefaultParagraphFont"/>
    <w:uiPriority w:val="99"/>
    <w:semiHidden/>
    <w:unhideWhenUsed/>
    <w:rsid w:val="00A076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00303676">
      <w:bodyDiv w:val="1"/>
      <w:marLeft w:val="0"/>
      <w:marRight w:val="0"/>
      <w:marTop w:val="0"/>
      <w:marBottom w:val="0"/>
      <w:divBdr>
        <w:top w:val="none" w:sz="0" w:space="0" w:color="auto"/>
        <w:left w:val="none" w:sz="0" w:space="0" w:color="auto"/>
        <w:bottom w:val="none" w:sz="0" w:space="0" w:color="auto"/>
        <w:right w:val="none" w:sz="0" w:space="0" w:color="auto"/>
      </w:divBdr>
    </w:div>
    <w:div w:id="548611952">
      <w:bodyDiv w:val="1"/>
      <w:marLeft w:val="0"/>
      <w:marRight w:val="0"/>
      <w:marTop w:val="0"/>
      <w:marBottom w:val="0"/>
      <w:divBdr>
        <w:top w:val="none" w:sz="0" w:space="0" w:color="auto"/>
        <w:left w:val="none" w:sz="0" w:space="0" w:color="auto"/>
        <w:bottom w:val="none" w:sz="0" w:space="0" w:color="auto"/>
        <w:right w:val="none" w:sz="0" w:space="0" w:color="auto"/>
      </w:divBdr>
    </w:div>
    <w:div w:id="655568159">
      <w:bodyDiv w:val="1"/>
      <w:marLeft w:val="0"/>
      <w:marRight w:val="0"/>
      <w:marTop w:val="0"/>
      <w:marBottom w:val="0"/>
      <w:divBdr>
        <w:top w:val="none" w:sz="0" w:space="0" w:color="auto"/>
        <w:left w:val="none" w:sz="0" w:space="0" w:color="auto"/>
        <w:bottom w:val="none" w:sz="0" w:space="0" w:color="auto"/>
        <w:right w:val="none" w:sz="0" w:space="0" w:color="auto"/>
      </w:divBdr>
    </w:div>
    <w:div w:id="818883565">
      <w:bodyDiv w:val="1"/>
      <w:marLeft w:val="0"/>
      <w:marRight w:val="0"/>
      <w:marTop w:val="0"/>
      <w:marBottom w:val="0"/>
      <w:divBdr>
        <w:top w:val="none" w:sz="0" w:space="0" w:color="auto"/>
        <w:left w:val="none" w:sz="0" w:space="0" w:color="auto"/>
        <w:bottom w:val="none" w:sz="0" w:space="0" w:color="auto"/>
        <w:right w:val="none" w:sz="0" w:space="0" w:color="auto"/>
      </w:divBdr>
    </w:div>
    <w:div w:id="1051684662">
      <w:bodyDiv w:val="1"/>
      <w:marLeft w:val="0"/>
      <w:marRight w:val="0"/>
      <w:marTop w:val="0"/>
      <w:marBottom w:val="0"/>
      <w:divBdr>
        <w:top w:val="none" w:sz="0" w:space="0" w:color="auto"/>
        <w:left w:val="none" w:sz="0" w:space="0" w:color="auto"/>
        <w:bottom w:val="none" w:sz="0" w:space="0" w:color="auto"/>
        <w:right w:val="none" w:sz="0" w:space="0" w:color="auto"/>
      </w:divBdr>
    </w:div>
    <w:div w:id="1076055796">
      <w:bodyDiv w:val="1"/>
      <w:marLeft w:val="0"/>
      <w:marRight w:val="0"/>
      <w:marTop w:val="0"/>
      <w:marBottom w:val="0"/>
      <w:divBdr>
        <w:top w:val="none" w:sz="0" w:space="0" w:color="auto"/>
        <w:left w:val="none" w:sz="0" w:space="0" w:color="auto"/>
        <w:bottom w:val="none" w:sz="0" w:space="0" w:color="auto"/>
        <w:right w:val="none" w:sz="0" w:space="0" w:color="auto"/>
      </w:divBdr>
    </w:div>
    <w:div w:id="1384255626">
      <w:bodyDiv w:val="1"/>
      <w:marLeft w:val="0"/>
      <w:marRight w:val="0"/>
      <w:marTop w:val="0"/>
      <w:marBottom w:val="0"/>
      <w:divBdr>
        <w:top w:val="none" w:sz="0" w:space="0" w:color="auto"/>
        <w:left w:val="none" w:sz="0" w:space="0" w:color="auto"/>
        <w:bottom w:val="none" w:sz="0" w:space="0" w:color="auto"/>
        <w:right w:val="none" w:sz="0" w:space="0" w:color="auto"/>
      </w:divBdr>
    </w:div>
    <w:div w:id="1488403342">
      <w:bodyDiv w:val="1"/>
      <w:marLeft w:val="0"/>
      <w:marRight w:val="0"/>
      <w:marTop w:val="0"/>
      <w:marBottom w:val="0"/>
      <w:divBdr>
        <w:top w:val="none" w:sz="0" w:space="0" w:color="auto"/>
        <w:left w:val="none" w:sz="0" w:space="0" w:color="auto"/>
        <w:bottom w:val="none" w:sz="0" w:space="0" w:color="auto"/>
        <w:right w:val="none" w:sz="0" w:space="0" w:color="auto"/>
      </w:divBdr>
    </w:div>
    <w:div w:id="1524586936">
      <w:bodyDiv w:val="1"/>
      <w:marLeft w:val="0"/>
      <w:marRight w:val="0"/>
      <w:marTop w:val="0"/>
      <w:marBottom w:val="0"/>
      <w:divBdr>
        <w:top w:val="none" w:sz="0" w:space="0" w:color="auto"/>
        <w:left w:val="none" w:sz="0" w:space="0" w:color="auto"/>
        <w:bottom w:val="none" w:sz="0" w:space="0" w:color="auto"/>
        <w:right w:val="none" w:sz="0" w:space="0" w:color="auto"/>
      </w:divBdr>
    </w:div>
    <w:div w:id="156985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hyperlink" Target="http://term.manu.edu.mk/" TargetMode="External"/><Relationship Id="rId26" Type="http://schemas.openxmlformats.org/officeDocument/2006/relationships/hyperlink" Target="https://orcid.org/0009-0006-3059-0605" TargetMode="External"/><Relationship Id="rId3" Type="http://schemas.openxmlformats.org/officeDocument/2006/relationships/styles" Target="styles.xml"/><Relationship Id="rId21" Type="http://schemas.openxmlformats.org/officeDocument/2006/relationships/comments" Target="comments.xml"/><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hyperlink" Target="https://repository.ukim.mk/entities/publication/e6164282-e17e-49e4-9866-d5d1a2430094"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hyperlink" Target="https://sctm.mk/publikacii.htm" TargetMode="External"/><Relationship Id="rId29" Type="http://schemas.openxmlformats.org/officeDocument/2006/relationships/hyperlink" Target="https://orcid.org/0000-0003-1187-366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www.bing.com/ck/a?!&amp;&amp;p=a7ca8c431b473721JmltdHM9MTcwOTU5NjgwMCZpZ3VpZD0yNTk2ODY0Ny0xMWE5LTZiMTYtMGU2ZS05NDA2MTAwZjZhZjcmaW5zaWQ9NTIyOQ&amp;ptn=3&amp;ver=2&amp;hsh=3&amp;fclid=25968647-11a9-6b16-0e6e-9406100f6af7&amp;psq=maldi+&amp;u=a1aHR0cHM6Ly9lbi53aWtpcGVkaWEub3JnL3dpa2kvTWF0cml4LWFzc2lzdGVkX2xhc2VyX2Rlc29ycHRpb24vaW9uaXphdGlvbg&amp;ntb=1"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2.bin"/><Relationship Id="rId23" Type="http://schemas.microsoft.com/office/2016/09/relationships/commentsIds" Target="commentsIds.xml"/><Relationship Id="rId28" Type="http://schemas.openxmlformats.org/officeDocument/2006/relationships/hyperlink" Target="https://orcid.org/0000-0003-4929-0507" TargetMode="Externa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lexonomy.eu/"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wmf"/><Relationship Id="rId22" Type="http://schemas.microsoft.com/office/2011/relationships/commentsExtended" Target="commentsExtended.xml"/><Relationship Id="rId27" Type="http://schemas.openxmlformats.org/officeDocument/2006/relationships/image" Target="media/image4.png"/><Relationship Id="rId30" Type="http://schemas.openxmlformats.org/officeDocument/2006/relationships/hyperlink" Target="https://orcid.org/0000-0002-3644-8996" TargetMode="External"/><Relationship Id="rId35" Type="http://schemas.openxmlformats.org/officeDocument/2006/relationships/fontTable" Target="fontTable.xml"/><Relationship Id="rId8" Type="http://schemas.openxmlformats.org/officeDocument/2006/relationships/hyperlink" Target="https://doi.org/10.20450/mjcce.2026.35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70CA9-2199-4C3B-A9C9-FADF56F03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27</Pages>
  <Words>7360</Words>
  <Characters>41957</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Вести - News</vt:lpstr>
    </vt:vector>
  </TitlesOfParts>
  <Company>Netgame-Skopje</Company>
  <LinksUpToDate>false</LinksUpToDate>
  <CharactersWithSpaces>49219</CharactersWithSpaces>
  <SharedDoc>false</SharedDoc>
  <HLinks>
    <vt:vector size="18" baseType="variant">
      <vt:variant>
        <vt:i4>3211339</vt:i4>
      </vt:variant>
      <vt:variant>
        <vt:i4>57</vt:i4>
      </vt:variant>
      <vt:variant>
        <vt:i4>0</vt:i4>
      </vt:variant>
      <vt:variant>
        <vt:i4>5</vt:i4>
      </vt:variant>
      <vt:variant>
        <vt:lpwstr>mailto:marinam@pmf.ukim.mk</vt:lpwstr>
      </vt:variant>
      <vt:variant>
        <vt:lpwstr/>
      </vt:variant>
      <vt:variant>
        <vt:i4>2097273</vt:i4>
      </vt:variant>
      <vt:variant>
        <vt:i4>54</vt:i4>
      </vt:variant>
      <vt:variant>
        <vt:i4>0</vt:i4>
      </vt:variant>
      <vt:variant>
        <vt:i4>5</vt:i4>
      </vt:variant>
      <vt:variant>
        <vt:lpwstr>http://icho2015.msu.az/</vt:lpwstr>
      </vt:variant>
      <vt:variant>
        <vt:lpwstr/>
      </vt:variant>
      <vt:variant>
        <vt:i4>6488113</vt:i4>
      </vt:variant>
      <vt:variant>
        <vt:i4>48</vt:i4>
      </vt:variant>
      <vt:variant>
        <vt:i4>0</vt:i4>
      </vt:variant>
      <vt:variant>
        <vt:i4>5</vt:i4>
      </vt:variant>
      <vt:variant>
        <vt:lpwstr>http://www.chem.qmul.ac.uk/iupac/bibliog/BBerrors.html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Вести - News</dc:title>
  <dc:creator>Bojan</dc:creator>
  <cp:lastModifiedBy>Zoran Zdravkovski</cp:lastModifiedBy>
  <cp:revision>7</cp:revision>
  <cp:lastPrinted>2026-07-06T07:36:00Z</cp:lastPrinted>
  <dcterms:created xsi:type="dcterms:W3CDTF">2026-07-07T07:27:00Z</dcterms:created>
  <dcterms:modified xsi:type="dcterms:W3CDTF">2026-07-08T04:35:00Z</dcterms:modified>
</cp:coreProperties>
</file>